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b/>
          <w:sz w:val="36"/>
          <w:szCs w:val="36"/>
        </w:rPr>
      </w:pPr>
      <w:r>
        <w:rPr>
          <w:rFonts w:hint="eastAsia" w:ascii="黑体" w:hAnsi="黑体" w:eastAsia="黑体"/>
          <w:b/>
          <w:bCs/>
          <w:sz w:val="36"/>
          <w:szCs w:val="36"/>
        </w:rPr>
        <w:t>《英语阅读（泛读）》课程标准</w:t>
      </w:r>
    </w:p>
    <w:p>
      <w:pPr>
        <w:pStyle w:val="6"/>
        <w:tabs>
          <w:tab w:val="left" w:pos="0"/>
        </w:tabs>
        <w:spacing w:before="0" w:beforeAutospacing="0" w:after="0" w:afterAutospacing="0"/>
        <w:ind w:firstLine="420" w:firstLineChars="200"/>
        <w:jc w:val="both"/>
        <w:rPr>
          <w:rFonts w:hint="default"/>
          <w:sz w:val="21"/>
          <w:szCs w:val="21"/>
          <w:lang w:val="en-US"/>
        </w:rPr>
      </w:pPr>
      <w:r>
        <w:rPr>
          <w:rFonts w:hint="eastAsia"/>
          <w:sz w:val="21"/>
          <w:szCs w:val="21"/>
        </w:rPr>
        <w:t>课程编码：</w:t>
      </w:r>
      <w:r>
        <w:rPr>
          <w:rFonts w:hint="eastAsia" w:cs="宋体"/>
          <w:sz w:val="21"/>
          <w:szCs w:val="21"/>
          <w:lang w:val="en-US" w:eastAsia="zh-CN"/>
        </w:rPr>
        <w:t>SW005 SW006 SW007</w:t>
      </w:r>
      <w:bookmarkStart w:id="1" w:name="_GoBack"/>
      <w:bookmarkEnd w:id="1"/>
    </w:p>
    <w:p>
      <w:pPr>
        <w:ind w:firstLine="420" w:firstLineChars="200"/>
        <w:rPr>
          <w:rFonts w:ascii="宋体" w:hAnsi="宋体" w:cs="宋体"/>
          <w:szCs w:val="21"/>
        </w:rPr>
      </w:pPr>
      <w:r>
        <w:rPr>
          <w:rFonts w:hint="eastAsia" w:ascii="宋体" w:hAnsi="宋体" w:cs="宋体"/>
          <w:szCs w:val="21"/>
        </w:rPr>
        <w:t>课程名称：英语阅读（泛读）</w:t>
      </w:r>
    </w:p>
    <w:p>
      <w:pPr>
        <w:pStyle w:val="6"/>
        <w:tabs>
          <w:tab w:val="left" w:pos="0"/>
        </w:tabs>
        <w:spacing w:before="0" w:beforeAutospacing="0" w:after="0" w:afterAutospacing="0"/>
        <w:ind w:firstLine="420" w:firstLineChars="200"/>
        <w:jc w:val="both"/>
        <w:rPr>
          <w:sz w:val="21"/>
          <w:szCs w:val="21"/>
        </w:rPr>
      </w:pPr>
      <w:r>
        <w:rPr>
          <w:rFonts w:hint="eastAsia"/>
          <w:sz w:val="21"/>
          <w:szCs w:val="21"/>
        </w:rPr>
        <w:t>课程类型: 必修考试课</w:t>
      </w:r>
    </w:p>
    <w:p>
      <w:pPr>
        <w:pStyle w:val="6"/>
        <w:tabs>
          <w:tab w:val="left" w:pos="0"/>
        </w:tabs>
        <w:spacing w:before="0" w:beforeAutospacing="0" w:after="0" w:afterAutospacing="0"/>
        <w:ind w:firstLine="420" w:firstLineChars="200"/>
        <w:jc w:val="both"/>
        <w:rPr>
          <w:sz w:val="21"/>
          <w:szCs w:val="21"/>
        </w:rPr>
      </w:pPr>
      <w:r>
        <w:rPr>
          <w:rFonts w:hint="eastAsia"/>
          <w:sz w:val="21"/>
          <w:szCs w:val="21"/>
        </w:rPr>
        <w:t>总 学 时：</w:t>
      </w:r>
      <w:r>
        <w:rPr>
          <w:sz w:val="21"/>
          <w:szCs w:val="21"/>
        </w:rPr>
        <w:t>88</w:t>
      </w:r>
      <w:r>
        <w:rPr>
          <w:rFonts w:hint="eastAsia"/>
          <w:sz w:val="21"/>
          <w:szCs w:val="21"/>
        </w:rPr>
        <w:t xml:space="preserve">   学分：5</w:t>
      </w:r>
      <w:r>
        <w:rPr>
          <w:sz w:val="21"/>
          <w:szCs w:val="21"/>
        </w:rPr>
        <w:t>.5</w:t>
      </w:r>
      <w:r>
        <w:rPr>
          <w:rFonts w:hint="eastAsia"/>
          <w:sz w:val="21"/>
          <w:szCs w:val="21"/>
        </w:rPr>
        <w:t xml:space="preserve">    理论课学时：8</w:t>
      </w:r>
      <w:r>
        <w:rPr>
          <w:sz w:val="21"/>
          <w:szCs w:val="21"/>
        </w:rPr>
        <w:t>8</w:t>
      </w:r>
      <w:r>
        <w:rPr>
          <w:rFonts w:hint="eastAsia"/>
          <w:sz w:val="21"/>
          <w:szCs w:val="21"/>
        </w:rPr>
        <w:t xml:space="preserve">    实践学时： </w:t>
      </w:r>
      <w:r>
        <w:rPr>
          <w:sz w:val="21"/>
          <w:szCs w:val="21"/>
        </w:rPr>
        <w:t>0</w:t>
      </w:r>
      <w:r>
        <w:rPr>
          <w:rFonts w:hint="eastAsia"/>
          <w:sz w:val="21"/>
          <w:szCs w:val="21"/>
        </w:rPr>
        <w:t xml:space="preserve">  开课学期：二、三、四、</w:t>
      </w:r>
    </w:p>
    <w:p>
      <w:pPr>
        <w:ind w:firstLine="420" w:firstLineChars="200"/>
        <w:jc w:val="left"/>
        <w:rPr>
          <w:rFonts w:ascii="宋体" w:hAnsi="宋体" w:cs="宋体"/>
          <w:b/>
          <w:szCs w:val="21"/>
        </w:rPr>
      </w:pPr>
      <w:r>
        <w:rPr>
          <w:rFonts w:hint="eastAsia" w:ascii="宋体" w:hAnsi="宋体" w:cs="宋体"/>
          <w:szCs w:val="21"/>
        </w:rPr>
        <w:t>适用对象: 涉外护理专业学生</w:t>
      </w:r>
    </w:p>
    <w:p>
      <w:pPr>
        <w:spacing w:line="480" w:lineRule="exact"/>
        <w:ind w:firstLine="422" w:firstLineChars="200"/>
        <w:jc w:val="left"/>
        <w:rPr>
          <w:rFonts w:ascii="宋体" w:hAnsi="宋体"/>
          <w:b/>
          <w:szCs w:val="21"/>
        </w:rPr>
      </w:pPr>
      <w:r>
        <w:rPr>
          <w:rFonts w:hint="eastAsia" w:ascii="宋体" w:hAnsi="宋体"/>
          <w:b/>
          <w:szCs w:val="21"/>
        </w:rPr>
        <w:t>一、课程任务与性质</w:t>
      </w:r>
    </w:p>
    <w:p>
      <w:pPr>
        <w:widowControl/>
        <w:snapToGrid w:val="0"/>
        <w:ind w:firstLine="420" w:firstLineChars="200"/>
        <w:jc w:val="left"/>
        <w:rPr>
          <w:szCs w:val="21"/>
        </w:rPr>
      </w:pPr>
      <w:r>
        <w:rPr>
          <w:rStyle w:val="13"/>
          <w:rFonts w:hint="eastAsia"/>
        </w:rPr>
        <w:t xml:space="preserve"> 课程性质：</w:t>
      </w:r>
      <w:r>
        <w:rPr>
          <w:rFonts w:hint="eastAsia" w:ascii="宋体" w:hAnsi="宋体"/>
          <w:bCs/>
          <w:szCs w:val="21"/>
        </w:rPr>
        <w:t>《英语泛读》是高等职业院校涉外护理专业的一门公共基础必修课程，同时也是使学生大量接触英语读物和培养阅读能力的一门实践基础课程，在涉外护理专业人才培养方案中占有重要位置。该课程强调综合知识与实践相结合，突出英语阅读应用能力的培养。</w:t>
      </w:r>
    </w:p>
    <w:p>
      <w:pPr>
        <w:widowControl/>
        <w:snapToGrid w:val="0"/>
        <w:ind w:firstLine="420" w:firstLineChars="200"/>
        <w:jc w:val="left"/>
        <w:rPr>
          <w:rFonts w:ascii="宋体" w:hAnsi="宋体"/>
          <w:bCs/>
          <w:szCs w:val="21"/>
        </w:rPr>
      </w:pPr>
      <w:r>
        <w:rPr>
          <w:rFonts w:hint="eastAsia" w:ascii="宋体" w:hAnsi="宋体"/>
          <w:bCs/>
          <w:szCs w:val="21"/>
        </w:rPr>
        <w:t>主要任务：通过理论和实践的紧密结合，利用微课、网络学习平台等形式使学生拓宽视野，提高人文素养；通过系统的阅读技能训练，使学生掌握阅读技巧，有效提高阅读速度和逻辑推导能力，大幅度地提高学生的英语阅读水平，尤其是雅思考试的阅读能力及阅读技巧，从而使学生达到基本满足从事涉外护士职业必需的英语阅读要求。</w:t>
      </w:r>
    </w:p>
    <w:p>
      <w:pPr>
        <w:spacing w:line="480" w:lineRule="exact"/>
        <w:ind w:firstLine="422" w:firstLineChars="200"/>
        <w:jc w:val="left"/>
        <w:rPr>
          <w:rFonts w:ascii="宋体" w:hAnsi="宋体"/>
          <w:b/>
          <w:szCs w:val="21"/>
        </w:rPr>
      </w:pPr>
      <w:r>
        <w:rPr>
          <w:rFonts w:hint="eastAsia" w:ascii="宋体" w:hAnsi="宋体"/>
          <w:b/>
          <w:szCs w:val="21"/>
        </w:rPr>
        <w:t>二、课程教学总目标</w:t>
      </w:r>
    </w:p>
    <w:p>
      <w:pPr>
        <w:ind w:firstLine="420" w:firstLineChars="200"/>
        <w:jc w:val="left"/>
        <w:rPr>
          <w:rFonts w:ascii="宋体" w:hAnsi="宋体"/>
          <w:szCs w:val="21"/>
        </w:rPr>
      </w:pPr>
      <w:r>
        <w:rPr>
          <w:rFonts w:hint="eastAsia" w:ascii="宋体" w:hAnsi="宋体"/>
          <w:szCs w:val="21"/>
        </w:rPr>
        <w:t>本课程</w:t>
      </w:r>
    </w:p>
    <w:p>
      <w:pPr>
        <w:ind w:firstLine="422" w:firstLineChars="200"/>
        <w:jc w:val="left"/>
        <w:rPr>
          <w:rFonts w:ascii="宋体" w:hAnsi="宋体"/>
          <w:b/>
          <w:bCs/>
          <w:color w:val="000000" w:themeColor="text1"/>
          <w:szCs w:val="21"/>
          <w14:textFill>
            <w14:solidFill>
              <w14:schemeClr w14:val="tx1"/>
            </w14:solidFill>
          </w14:textFill>
        </w:rPr>
      </w:pPr>
      <w:r>
        <w:rPr>
          <w:rFonts w:hint="eastAsia" w:ascii="宋体" w:hAnsi="宋体"/>
          <w:b/>
          <w:bCs/>
          <w:color w:val="000000" w:themeColor="text1"/>
          <w:szCs w:val="21"/>
          <w14:textFill>
            <w14:solidFill>
              <w14:schemeClr w14:val="tx1"/>
            </w14:solidFill>
          </w14:textFill>
        </w:rPr>
        <w:t>（一）思政目标</w:t>
      </w:r>
    </w:p>
    <w:p>
      <w:pPr>
        <w:ind w:firstLine="420" w:firstLineChars="200"/>
        <w:rPr>
          <w:rFonts w:ascii="宋体" w:hAnsi="宋体"/>
          <w:szCs w:val="21"/>
        </w:rPr>
      </w:pPr>
      <w:r>
        <w:rPr>
          <w:rFonts w:hint="eastAsia" w:ascii="宋体" w:hAnsi="宋体"/>
          <w:szCs w:val="21"/>
        </w:rPr>
        <w:t>1.树立正确的世界观、人生观、价值观</w:t>
      </w:r>
    </w:p>
    <w:p>
      <w:pPr>
        <w:ind w:firstLine="420" w:firstLineChars="200"/>
        <w:jc w:val="left"/>
        <w:rPr>
          <w:rFonts w:ascii="宋体" w:hAnsi="宋体"/>
          <w:szCs w:val="21"/>
        </w:rPr>
      </w:pPr>
      <w:r>
        <w:rPr>
          <w:rFonts w:hint="eastAsia" w:ascii="宋体" w:hAnsi="宋体"/>
          <w:szCs w:val="21"/>
        </w:rPr>
        <w:t>2.深刻理解中华民族优秀传统文化</w:t>
      </w:r>
    </w:p>
    <w:p>
      <w:pPr>
        <w:ind w:firstLine="420" w:firstLineChars="200"/>
        <w:jc w:val="left"/>
        <w:rPr>
          <w:rFonts w:ascii="宋体" w:hAnsi="宋体"/>
          <w:szCs w:val="21"/>
        </w:rPr>
      </w:pPr>
      <w:r>
        <w:rPr>
          <w:rFonts w:ascii="宋体" w:hAnsi="宋体"/>
          <w:szCs w:val="21"/>
        </w:rPr>
        <w:t>3.</w:t>
      </w:r>
      <w:r>
        <w:rPr>
          <w:rFonts w:hint="eastAsia" w:ascii="宋体" w:hAnsi="宋体"/>
          <w:szCs w:val="21"/>
        </w:rPr>
        <w:t>明辨西方价值观和西方文化</w:t>
      </w:r>
    </w:p>
    <w:p>
      <w:pPr>
        <w:ind w:firstLine="420" w:firstLineChars="200"/>
        <w:jc w:val="left"/>
        <w:rPr>
          <w:rFonts w:ascii="宋体" w:hAnsi="宋体"/>
          <w:szCs w:val="21"/>
        </w:rPr>
      </w:pPr>
      <w:r>
        <w:rPr>
          <w:rFonts w:ascii="宋体" w:hAnsi="宋体"/>
          <w:szCs w:val="21"/>
        </w:rPr>
        <w:t>4.</w:t>
      </w:r>
      <w:r>
        <w:rPr>
          <w:rFonts w:hint="eastAsia" w:ascii="宋体" w:hAnsi="宋体"/>
          <w:szCs w:val="21"/>
        </w:rPr>
        <w:t>帮助回归认同本土优秀文化</w:t>
      </w:r>
    </w:p>
    <w:p>
      <w:pPr>
        <w:ind w:firstLine="420" w:firstLineChars="200"/>
        <w:jc w:val="left"/>
        <w:rPr>
          <w:rFonts w:ascii="宋体" w:hAnsi="宋体"/>
          <w:szCs w:val="21"/>
        </w:rPr>
      </w:pPr>
      <w:r>
        <w:rPr>
          <w:rFonts w:ascii="宋体" w:hAnsi="宋体"/>
          <w:szCs w:val="21"/>
        </w:rPr>
        <w:t>5.</w:t>
      </w:r>
      <w:r>
        <w:rPr>
          <w:rFonts w:hint="eastAsia" w:ascii="宋体" w:hAnsi="宋体"/>
          <w:szCs w:val="21"/>
        </w:rPr>
        <w:t xml:space="preserve"> 扎根中国大地构建家国情怀</w:t>
      </w:r>
    </w:p>
    <w:p>
      <w:pPr>
        <w:ind w:firstLine="422" w:firstLineChars="200"/>
        <w:jc w:val="left"/>
        <w:rPr>
          <w:rFonts w:ascii="宋体" w:hAnsi="宋体"/>
          <w:b/>
          <w:bCs/>
          <w:szCs w:val="21"/>
        </w:rPr>
      </w:pPr>
      <w:r>
        <w:rPr>
          <w:rFonts w:hint="eastAsia" w:ascii="宋体" w:hAnsi="宋体"/>
          <w:b/>
          <w:bCs/>
          <w:szCs w:val="21"/>
        </w:rPr>
        <w:t>（二）知识目标</w:t>
      </w:r>
    </w:p>
    <w:p>
      <w:pPr>
        <w:widowControl/>
        <w:snapToGrid w:val="0"/>
        <w:ind w:firstLine="420" w:firstLineChars="200"/>
        <w:jc w:val="left"/>
        <w:rPr>
          <w:rFonts w:ascii="宋体" w:hAnsi="宋体"/>
          <w:bCs/>
          <w:szCs w:val="21"/>
        </w:rPr>
      </w:pPr>
      <w:r>
        <w:rPr>
          <w:rFonts w:hint="eastAsia" w:ascii="宋体" w:hAnsi="宋体"/>
          <w:bCs/>
          <w:szCs w:val="21"/>
        </w:rPr>
        <w:t>1. 阅读不同题材及主题的文章，扩充相关词汇。</w:t>
      </w:r>
    </w:p>
    <w:p>
      <w:pPr>
        <w:widowControl/>
        <w:snapToGrid w:val="0"/>
        <w:ind w:firstLine="420" w:firstLineChars="200"/>
        <w:jc w:val="left"/>
        <w:rPr>
          <w:rFonts w:ascii="宋体" w:hAnsi="宋体"/>
          <w:bCs/>
          <w:szCs w:val="21"/>
        </w:rPr>
      </w:pPr>
      <w:r>
        <w:rPr>
          <w:rFonts w:hint="eastAsia" w:ascii="宋体" w:hAnsi="宋体"/>
          <w:bCs/>
          <w:szCs w:val="21"/>
        </w:rPr>
        <w:t>2. 进行词形变化的训练，区分易混淆词汇的意义与用法。</w:t>
      </w:r>
    </w:p>
    <w:p>
      <w:pPr>
        <w:widowControl/>
        <w:snapToGrid w:val="0"/>
        <w:ind w:firstLine="420" w:firstLineChars="200"/>
        <w:jc w:val="left"/>
        <w:rPr>
          <w:rFonts w:ascii="宋体" w:hAnsi="宋体"/>
          <w:bCs/>
          <w:color w:val="000000"/>
          <w:sz w:val="28"/>
        </w:rPr>
      </w:pPr>
      <w:r>
        <w:rPr>
          <w:rFonts w:ascii="宋体" w:hAnsi="宋体"/>
          <w:bCs/>
          <w:szCs w:val="21"/>
        </w:rPr>
        <w:t>3.</w:t>
      </w:r>
      <w:r>
        <w:rPr>
          <w:rFonts w:hint="eastAsia" w:ascii="宋体" w:hAnsi="宋体"/>
          <w:bCs/>
          <w:szCs w:val="21"/>
        </w:rPr>
        <w:t xml:space="preserve"> 学生掌握略读、寻读、以及推测等阅读技巧</w:t>
      </w:r>
      <w:r>
        <w:rPr>
          <w:rFonts w:hint="eastAsia" w:ascii="宋体" w:hAnsi="宋体"/>
          <w:bCs/>
          <w:color w:val="000000"/>
          <w:sz w:val="28"/>
        </w:rPr>
        <w:t>。</w:t>
      </w:r>
    </w:p>
    <w:p>
      <w:pPr>
        <w:ind w:firstLine="422" w:firstLineChars="200"/>
        <w:jc w:val="left"/>
        <w:rPr>
          <w:rFonts w:ascii="宋体" w:hAnsi="宋体"/>
          <w:b/>
          <w:bCs/>
          <w:szCs w:val="21"/>
        </w:rPr>
      </w:pPr>
      <w:r>
        <w:rPr>
          <w:rFonts w:hint="eastAsia" w:ascii="宋体" w:hAnsi="宋体"/>
          <w:b/>
          <w:bCs/>
          <w:szCs w:val="21"/>
        </w:rPr>
        <w:t>（三）能力目标</w:t>
      </w:r>
    </w:p>
    <w:p>
      <w:pPr>
        <w:widowControl/>
        <w:snapToGrid w:val="0"/>
        <w:ind w:firstLine="420" w:firstLineChars="200"/>
        <w:jc w:val="left"/>
        <w:rPr>
          <w:rFonts w:ascii="宋体" w:hAnsi="宋体"/>
          <w:bCs/>
          <w:szCs w:val="21"/>
        </w:rPr>
      </w:pPr>
      <w:r>
        <w:rPr>
          <w:rFonts w:hint="eastAsia" w:ascii="宋体" w:hAnsi="宋体"/>
          <w:bCs/>
          <w:szCs w:val="21"/>
        </w:rPr>
        <w:t>1.通过上下文的联系，掌握根据语境推测词义的能力。</w:t>
      </w:r>
    </w:p>
    <w:p>
      <w:pPr>
        <w:widowControl/>
        <w:snapToGrid w:val="0"/>
        <w:ind w:firstLine="420" w:firstLineChars="200"/>
        <w:jc w:val="left"/>
        <w:rPr>
          <w:rFonts w:ascii="宋体" w:hAnsi="宋体"/>
          <w:bCs/>
          <w:szCs w:val="21"/>
        </w:rPr>
      </w:pPr>
      <w:r>
        <w:rPr>
          <w:rFonts w:hint="eastAsia" w:ascii="宋体" w:hAnsi="宋体"/>
          <w:bCs/>
          <w:szCs w:val="21"/>
        </w:rPr>
        <w:t>2.提供系统的阅读技能训练，有效地分析归纳、假设判断、推理论证等逻辑思维能力</w:t>
      </w:r>
    </w:p>
    <w:p>
      <w:pPr>
        <w:widowControl/>
        <w:snapToGrid w:val="0"/>
        <w:ind w:firstLine="420" w:firstLineChars="200"/>
        <w:jc w:val="left"/>
        <w:rPr>
          <w:rFonts w:ascii="宋体" w:hAnsi="宋体"/>
          <w:bCs/>
          <w:szCs w:val="21"/>
        </w:rPr>
      </w:pPr>
      <w:r>
        <w:rPr>
          <w:rFonts w:hint="eastAsia" w:ascii="宋体" w:hAnsi="宋体"/>
          <w:bCs/>
          <w:szCs w:val="21"/>
        </w:rPr>
        <w:t>并提高阅读速度。</w:t>
      </w:r>
    </w:p>
    <w:p>
      <w:pPr>
        <w:widowControl/>
        <w:snapToGrid w:val="0"/>
        <w:ind w:firstLine="420" w:firstLineChars="200"/>
        <w:jc w:val="left"/>
        <w:rPr>
          <w:rFonts w:ascii="宋体" w:hAnsi="宋体"/>
          <w:bCs/>
          <w:szCs w:val="21"/>
        </w:rPr>
      </w:pPr>
      <w:r>
        <w:rPr>
          <w:rFonts w:hint="eastAsia" w:ascii="宋体" w:hAnsi="宋体"/>
          <w:bCs/>
          <w:szCs w:val="21"/>
        </w:rPr>
        <w:t>3</w:t>
      </w:r>
      <w:r>
        <w:rPr>
          <w:rFonts w:ascii="宋体" w:hAnsi="宋体"/>
          <w:bCs/>
          <w:szCs w:val="21"/>
        </w:rPr>
        <w:t>.</w:t>
      </w:r>
      <w:r>
        <w:rPr>
          <w:rFonts w:hint="eastAsia" w:ascii="宋体" w:hAnsi="宋体"/>
          <w:bCs/>
          <w:szCs w:val="21"/>
        </w:rPr>
        <w:t>具备一定的英语自学能力，知道如何解决学习中的难题。</w:t>
      </w:r>
    </w:p>
    <w:p>
      <w:pPr>
        <w:ind w:firstLine="422" w:firstLineChars="200"/>
        <w:jc w:val="left"/>
        <w:rPr>
          <w:rFonts w:ascii="宋体" w:hAnsi="宋体"/>
          <w:b/>
          <w:bCs/>
          <w:szCs w:val="21"/>
        </w:rPr>
      </w:pPr>
      <w:r>
        <w:rPr>
          <w:rFonts w:hint="eastAsia" w:ascii="宋体" w:hAnsi="宋体"/>
          <w:b/>
          <w:bCs/>
          <w:szCs w:val="21"/>
        </w:rPr>
        <w:t>（四）素质目标</w:t>
      </w:r>
    </w:p>
    <w:p>
      <w:pPr>
        <w:widowControl/>
        <w:snapToGrid w:val="0"/>
        <w:ind w:firstLine="420" w:firstLineChars="200"/>
        <w:jc w:val="left"/>
        <w:rPr>
          <w:rFonts w:ascii="宋体" w:hAnsi="宋体"/>
          <w:bCs/>
          <w:szCs w:val="21"/>
        </w:rPr>
      </w:pPr>
      <w:r>
        <w:rPr>
          <w:rFonts w:hint="eastAsia" w:ascii="宋体" w:hAnsi="宋体"/>
          <w:bCs/>
          <w:szCs w:val="21"/>
        </w:rPr>
        <w:t>1.培养学生阅读兴趣。</w:t>
      </w:r>
    </w:p>
    <w:p>
      <w:pPr>
        <w:widowControl/>
        <w:snapToGrid w:val="0"/>
        <w:ind w:firstLine="420" w:firstLineChars="200"/>
        <w:jc w:val="left"/>
        <w:rPr>
          <w:rFonts w:ascii="宋体" w:hAnsi="宋体"/>
          <w:bCs/>
          <w:szCs w:val="21"/>
        </w:rPr>
      </w:pPr>
      <w:r>
        <w:rPr>
          <w:rFonts w:hint="eastAsia" w:ascii="宋体" w:hAnsi="宋体"/>
          <w:bCs/>
          <w:szCs w:val="21"/>
        </w:rPr>
        <w:t>2.了解广泛的语言和文化素材，丰富语言和文化背景知识。</w:t>
      </w:r>
    </w:p>
    <w:p>
      <w:pPr>
        <w:widowControl/>
        <w:snapToGrid w:val="0"/>
        <w:ind w:firstLine="420" w:firstLineChars="200"/>
        <w:jc w:val="left"/>
        <w:rPr>
          <w:rFonts w:ascii="宋体" w:hAnsi="宋体"/>
          <w:bCs/>
          <w:szCs w:val="21"/>
        </w:rPr>
      </w:pPr>
      <w:r>
        <w:rPr>
          <w:rFonts w:hint="eastAsia" w:ascii="宋体" w:hAnsi="宋体"/>
          <w:bCs/>
          <w:szCs w:val="21"/>
        </w:rPr>
        <w:t>3</w:t>
      </w:r>
      <w:r>
        <w:rPr>
          <w:rFonts w:ascii="宋体" w:hAnsi="宋体"/>
          <w:bCs/>
          <w:szCs w:val="21"/>
        </w:rPr>
        <w:t>.</w:t>
      </w:r>
      <w:r>
        <w:rPr>
          <w:rFonts w:hint="eastAsia" w:ascii="宋体" w:hAnsi="宋体"/>
          <w:bCs/>
          <w:szCs w:val="21"/>
        </w:rPr>
        <w:t>培养学生对文化差异的敏感性、宽容性以及处理文化差异的灵活性，培养跨文化交</w:t>
      </w:r>
    </w:p>
    <w:p>
      <w:pPr>
        <w:widowControl/>
        <w:snapToGrid w:val="0"/>
        <w:ind w:firstLine="420" w:firstLineChars="200"/>
        <w:jc w:val="left"/>
        <w:rPr>
          <w:rFonts w:ascii="宋体" w:hAnsi="宋体"/>
          <w:bCs/>
          <w:szCs w:val="21"/>
        </w:rPr>
      </w:pPr>
      <w:r>
        <w:rPr>
          <w:rFonts w:hint="eastAsia" w:ascii="宋体" w:hAnsi="宋体"/>
          <w:bCs/>
          <w:szCs w:val="21"/>
        </w:rPr>
        <w:t>际能力。</w:t>
      </w:r>
    </w:p>
    <w:p>
      <w:pPr>
        <w:spacing w:line="480" w:lineRule="exact"/>
        <w:ind w:firstLine="482" w:firstLineChars="200"/>
        <w:jc w:val="left"/>
        <w:rPr>
          <w:rFonts w:ascii="宋体" w:hAnsi="宋体"/>
          <w:b/>
          <w:sz w:val="24"/>
        </w:rPr>
      </w:pPr>
      <w:r>
        <w:rPr>
          <w:rFonts w:hint="eastAsia" w:ascii="宋体" w:hAnsi="宋体"/>
          <w:b/>
          <w:sz w:val="24"/>
        </w:rPr>
        <w:t>三、教学内容与要求</w:t>
      </w:r>
    </w:p>
    <w:p>
      <w:pPr>
        <w:ind w:firstLine="420" w:firstLineChars="200"/>
        <w:rPr>
          <w:rFonts w:cs="仿宋_GB2312"/>
          <w:szCs w:val="21"/>
        </w:rPr>
      </w:pPr>
      <w:r>
        <w:rPr>
          <w:rFonts w:hint="eastAsia" w:ascii="宋体" w:hAnsi="宋体" w:cs="仿宋_GB2312"/>
          <w:kern w:val="0"/>
          <w:szCs w:val="21"/>
        </w:rPr>
        <w:t>本课程的主要内容包括：教材中阅读文章45篇，基本的阅读与理解技巧（猜测词义、寻找段落及文章主题句、文章体裁分析、难句理解、推断作者的立场及态度等），对阅读材料的内容进行讨论和总结、学习跳读和略读阅读技巧的运用，限时阅读以提高阅读速度和效率。</w:t>
      </w:r>
      <w:r>
        <w:rPr>
          <w:rFonts w:hint="eastAsia" w:cs="仿宋_GB2312"/>
          <w:szCs w:val="21"/>
        </w:rPr>
        <w:t>详见表1。</w:t>
      </w:r>
    </w:p>
    <w:p>
      <w:pPr>
        <w:ind w:firstLine="420" w:firstLineChars="200"/>
        <w:rPr>
          <w:rFonts w:cs="仿宋_GB2312"/>
          <w:szCs w:val="21"/>
        </w:rPr>
      </w:pPr>
    </w:p>
    <w:p>
      <w:pPr>
        <w:ind w:firstLine="420" w:firstLineChars="200"/>
        <w:rPr>
          <w:rFonts w:cs="仿宋_GB2312"/>
          <w:szCs w:val="21"/>
        </w:rPr>
      </w:pPr>
    </w:p>
    <w:p>
      <w:pPr>
        <w:ind w:firstLine="420" w:firstLineChars="200"/>
        <w:rPr>
          <w:rFonts w:ascii="宋体" w:hAnsi="宋体" w:cs="仿宋_GB2312"/>
          <w:kern w:val="0"/>
          <w:szCs w:val="21"/>
        </w:rPr>
      </w:pPr>
    </w:p>
    <w:p>
      <w:pPr>
        <w:spacing w:line="480" w:lineRule="exact"/>
        <w:jc w:val="center"/>
        <w:rPr>
          <w:rFonts w:ascii="宋体" w:hAnsi="宋体" w:cs="黑体"/>
          <w:b/>
          <w:bCs/>
        </w:rPr>
      </w:pPr>
      <w:r>
        <w:rPr>
          <w:rFonts w:hint="eastAsia" w:ascii="宋体" w:hAnsi="宋体" w:cs="黑体"/>
          <w:b/>
          <w:bCs/>
        </w:rPr>
        <w:t>表1 教学内容与要求</w:t>
      </w:r>
    </w:p>
    <w:tbl>
      <w:tblPr>
        <w:tblStyle w:val="7"/>
        <w:tblW w:w="8611" w:type="dxa"/>
        <w:tblInd w:w="0" w:type="dxa"/>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
      <w:tblGrid>
        <w:gridCol w:w="817"/>
        <w:gridCol w:w="1559"/>
        <w:gridCol w:w="1560"/>
        <w:gridCol w:w="1180"/>
        <w:gridCol w:w="1484"/>
        <w:gridCol w:w="711"/>
        <w:gridCol w:w="612"/>
        <w:gridCol w:w="688"/>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57" w:hRule="atLeast"/>
        </w:trPr>
        <w:tc>
          <w:tcPr>
            <w:tcW w:w="817" w:type="dxa"/>
            <w:vMerge w:val="restart"/>
            <w:vAlign w:val="center"/>
          </w:tcPr>
          <w:p>
            <w:pPr>
              <w:spacing w:line="260" w:lineRule="exact"/>
              <w:jc w:val="center"/>
              <w:rPr>
                <w:rFonts w:ascii="宋体" w:hAnsi="宋体" w:cs="仿宋_GB2312"/>
                <w:szCs w:val="21"/>
              </w:rPr>
            </w:pPr>
            <w:r>
              <w:rPr>
                <w:rFonts w:hint="eastAsia" w:ascii="宋体" w:hAnsi="宋体" w:cs="仿宋_GB2312"/>
                <w:szCs w:val="21"/>
              </w:rPr>
              <w:t>单元</w:t>
            </w:r>
          </w:p>
        </w:tc>
        <w:tc>
          <w:tcPr>
            <w:tcW w:w="1559" w:type="dxa"/>
            <w:vMerge w:val="restart"/>
            <w:vAlign w:val="center"/>
          </w:tcPr>
          <w:p>
            <w:pPr>
              <w:spacing w:line="260" w:lineRule="exact"/>
              <w:jc w:val="center"/>
              <w:rPr>
                <w:rFonts w:ascii="宋体" w:hAnsi="宋体" w:cs="仿宋_GB2312"/>
                <w:szCs w:val="21"/>
              </w:rPr>
            </w:pPr>
            <w:r>
              <w:rPr>
                <w:rFonts w:hint="eastAsia" w:ascii="宋体" w:hAnsi="宋体" w:cs="仿宋_GB2312"/>
                <w:szCs w:val="21"/>
              </w:rPr>
              <w:t>教学内容</w:t>
            </w:r>
          </w:p>
        </w:tc>
        <w:tc>
          <w:tcPr>
            <w:tcW w:w="1560" w:type="dxa"/>
            <w:vMerge w:val="restart"/>
            <w:vAlign w:val="center"/>
          </w:tcPr>
          <w:p>
            <w:pPr>
              <w:spacing w:line="260" w:lineRule="exact"/>
              <w:jc w:val="center"/>
              <w:rPr>
                <w:rFonts w:ascii="宋体" w:hAnsi="宋体" w:cs="仿宋_GB2312"/>
                <w:szCs w:val="21"/>
              </w:rPr>
            </w:pPr>
            <w:r>
              <w:rPr>
                <w:rFonts w:hint="eastAsia" w:ascii="宋体" w:hAnsi="宋体" w:cs="仿宋_GB2312"/>
                <w:szCs w:val="21"/>
              </w:rPr>
              <w:t>教学要求</w:t>
            </w:r>
          </w:p>
        </w:tc>
        <w:tc>
          <w:tcPr>
            <w:tcW w:w="1180" w:type="dxa"/>
            <w:vMerge w:val="restart"/>
            <w:vAlign w:val="center"/>
          </w:tcPr>
          <w:p>
            <w:pPr>
              <w:spacing w:line="260" w:lineRule="exact"/>
              <w:jc w:val="center"/>
              <w:rPr>
                <w:rFonts w:ascii="宋体" w:hAnsi="宋体" w:cs="仿宋_GB2312"/>
                <w:szCs w:val="21"/>
              </w:rPr>
            </w:pPr>
            <w:r>
              <w:rPr>
                <w:rFonts w:hint="eastAsia" w:ascii="宋体" w:hAnsi="宋体" w:cs="仿宋_GB2312"/>
                <w:szCs w:val="21"/>
              </w:rPr>
              <w:t>教学活动与参考</w:t>
            </w:r>
          </w:p>
        </w:tc>
        <w:tc>
          <w:tcPr>
            <w:tcW w:w="1484" w:type="dxa"/>
            <w:vMerge w:val="restart"/>
            <w:vAlign w:val="center"/>
          </w:tcPr>
          <w:p>
            <w:pPr>
              <w:spacing w:line="260" w:lineRule="exact"/>
              <w:jc w:val="center"/>
              <w:rPr>
                <w:rFonts w:ascii="宋体" w:hAnsi="宋体" w:cs="仿宋_GB2312"/>
                <w:color w:val="FF0000"/>
                <w:szCs w:val="21"/>
              </w:rPr>
            </w:pPr>
            <w:r>
              <w:rPr>
                <w:rFonts w:hint="eastAsia" w:ascii="宋体" w:hAnsi="宋体" w:cs="仿宋_GB2312"/>
                <w:color w:val="000000" w:themeColor="text1"/>
                <w:szCs w:val="21"/>
                <w14:textFill>
                  <w14:solidFill>
                    <w14:schemeClr w14:val="tx1"/>
                  </w14:solidFill>
                </w14:textFill>
              </w:rPr>
              <w:t>思政元素与融入方式</w:t>
            </w:r>
          </w:p>
        </w:tc>
        <w:tc>
          <w:tcPr>
            <w:tcW w:w="1323" w:type="dxa"/>
            <w:gridSpan w:val="2"/>
            <w:vAlign w:val="center"/>
          </w:tcPr>
          <w:p>
            <w:pPr>
              <w:spacing w:line="260" w:lineRule="exact"/>
              <w:jc w:val="center"/>
              <w:rPr>
                <w:rFonts w:ascii="宋体" w:hAnsi="宋体" w:cs="仿宋_GB2312"/>
                <w:szCs w:val="21"/>
              </w:rPr>
            </w:pPr>
            <w:r>
              <w:rPr>
                <w:rFonts w:hint="eastAsia" w:ascii="宋体" w:hAnsi="宋体" w:cs="仿宋_GB2312"/>
                <w:szCs w:val="21"/>
              </w:rPr>
              <w:t>参考学时</w:t>
            </w:r>
          </w:p>
        </w:tc>
        <w:tc>
          <w:tcPr>
            <w:tcW w:w="688" w:type="dxa"/>
            <w:vMerge w:val="restart"/>
            <w:vAlign w:val="center"/>
          </w:tcPr>
          <w:p>
            <w:pPr>
              <w:spacing w:line="260" w:lineRule="exact"/>
              <w:jc w:val="center"/>
              <w:rPr>
                <w:rFonts w:ascii="宋体" w:hAnsi="宋体" w:cs="仿宋_GB2312"/>
                <w:szCs w:val="21"/>
              </w:rPr>
            </w:pPr>
            <w:r>
              <w:rPr>
                <w:rFonts w:hint="eastAsia" w:ascii="宋体" w:hAnsi="宋体" w:cs="仿宋_GB2312"/>
                <w:szCs w:val="21"/>
              </w:rPr>
              <w:t>是否1+x</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537" w:hRule="atLeast"/>
        </w:trPr>
        <w:tc>
          <w:tcPr>
            <w:tcW w:w="817" w:type="dxa"/>
            <w:vMerge w:val="continue"/>
            <w:vAlign w:val="center"/>
          </w:tcPr>
          <w:p>
            <w:pPr>
              <w:spacing w:line="260" w:lineRule="exact"/>
              <w:jc w:val="center"/>
              <w:rPr>
                <w:rFonts w:ascii="宋体" w:hAnsi="宋体" w:cs="仿宋_GB2312"/>
                <w:szCs w:val="21"/>
              </w:rPr>
            </w:pPr>
          </w:p>
        </w:tc>
        <w:tc>
          <w:tcPr>
            <w:tcW w:w="1559" w:type="dxa"/>
            <w:vMerge w:val="continue"/>
            <w:vAlign w:val="center"/>
          </w:tcPr>
          <w:p>
            <w:pPr>
              <w:spacing w:line="260" w:lineRule="exact"/>
              <w:jc w:val="center"/>
              <w:rPr>
                <w:rFonts w:ascii="宋体" w:hAnsi="宋体" w:cs="仿宋_GB2312"/>
                <w:szCs w:val="21"/>
              </w:rPr>
            </w:pPr>
          </w:p>
        </w:tc>
        <w:tc>
          <w:tcPr>
            <w:tcW w:w="1560" w:type="dxa"/>
            <w:vMerge w:val="continue"/>
            <w:vAlign w:val="center"/>
          </w:tcPr>
          <w:p>
            <w:pPr>
              <w:spacing w:line="260" w:lineRule="exact"/>
              <w:jc w:val="center"/>
              <w:rPr>
                <w:rFonts w:ascii="宋体" w:hAnsi="宋体" w:cs="仿宋_GB2312"/>
                <w:szCs w:val="21"/>
              </w:rPr>
            </w:pPr>
          </w:p>
        </w:tc>
        <w:tc>
          <w:tcPr>
            <w:tcW w:w="1180" w:type="dxa"/>
            <w:vMerge w:val="continue"/>
            <w:vAlign w:val="center"/>
          </w:tcPr>
          <w:p>
            <w:pPr>
              <w:spacing w:line="260" w:lineRule="exact"/>
              <w:jc w:val="center"/>
              <w:rPr>
                <w:rFonts w:ascii="宋体" w:hAnsi="宋体" w:cs="仿宋_GB2312"/>
                <w:szCs w:val="21"/>
              </w:rPr>
            </w:pPr>
          </w:p>
        </w:tc>
        <w:tc>
          <w:tcPr>
            <w:tcW w:w="1484" w:type="dxa"/>
            <w:vMerge w:val="continue"/>
            <w:vAlign w:val="center"/>
          </w:tcPr>
          <w:p>
            <w:pPr>
              <w:spacing w:line="260" w:lineRule="exact"/>
              <w:jc w:val="center"/>
              <w:rPr>
                <w:rFonts w:ascii="宋体" w:hAnsi="宋体" w:cs="仿宋_GB2312"/>
                <w:szCs w:val="21"/>
              </w:rPr>
            </w:pPr>
          </w:p>
        </w:tc>
        <w:tc>
          <w:tcPr>
            <w:tcW w:w="711" w:type="dxa"/>
            <w:vAlign w:val="center"/>
          </w:tcPr>
          <w:p>
            <w:pPr>
              <w:spacing w:line="260" w:lineRule="exact"/>
              <w:jc w:val="center"/>
              <w:rPr>
                <w:rFonts w:ascii="宋体" w:hAnsi="宋体" w:cs="仿宋_GB2312"/>
                <w:szCs w:val="21"/>
              </w:rPr>
            </w:pPr>
            <w:r>
              <w:rPr>
                <w:rFonts w:hint="eastAsia" w:ascii="宋体" w:hAnsi="宋体" w:cs="仿宋_GB2312"/>
                <w:szCs w:val="21"/>
              </w:rPr>
              <w:t>理论</w:t>
            </w:r>
          </w:p>
        </w:tc>
        <w:tc>
          <w:tcPr>
            <w:tcW w:w="612" w:type="dxa"/>
            <w:vAlign w:val="center"/>
          </w:tcPr>
          <w:p>
            <w:pPr>
              <w:spacing w:line="260" w:lineRule="exact"/>
              <w:jc w:val="center"/>
              <w:rPr>
                <w:rFonts w:ascii="宋体" w:hAnsi="宋体" w:cs="仿宋_GB2312"/>
                <w:szCs w:val="21"/>
              </w:rPr>
            </w:pPr>
            <w:r>
              <w:rPr>
                <w:rFonts w:hint="eastAsia" w:ascii="宋体" w:hAnsi="宋体" w:cs="仿宋_GB2312"/>
                <w:szCs w:val="21"/>
              </w:rPr>
              <w:t>实践</w:t>
            </w:r>
          </w:p>
        </w:tc>
        <w:tc>
          <w:tcPr>
            <w:tcW w:w="688" w:type="dxa"/>
            <w:vMerge w:val="continue"/>
            <w:vAlign w:val="center"/>
          </w:tcPr>
          <w:p>
            <w:pPr>
              <w:spacing w:line="260" w:lineRule="exact"/>
              <w:jc w:val="center"/>
              <w:rPr>
                <w:rFonts w:ascii="宋体" w:hAnsi="宋体" w:cs="仿宋_GB2312"/>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1244" w:hRule="atLeast"/>
        </w:trPr>
        <w:tc>
          <w:tcPr>
            <w:tcW w:w="817" w:type="dxa"/>
            <w:vAlign w:val="center"/>
          </w:tcPr>
          <w:p>
            <w:pPr>
              <w:tabs>
                <w:tab w:val="left" w:pos="1800"/>
              </w:tabs>
              <w:spacing w:line="360" w:lineRule="auto"/>
              <w:rPr>
                <w:rFonts w:asciiTheme="minorEastAsia" w:hAnsiTheme="minorEastAsia" w:eastAsiaTheme="minorEastAsia"/>
                <w:szCs w:val="21"/>
                <w:shd w:val="clear" w:color="auto" w:fill="FFFFFF"/>
              </w:rPr>
            </w:pPr>
            <w:r>
              <w:rPr>
                <w:rFonts w:hint="eastAsia" w:asciiTheme="minorEastAsia" w:hAnsiTheme="minorEastAsia" w:eastAsiaTheme="minorEastAsia"/>
                <w:szCs w:val="21"/>
                <w:shd w:val="clear" w:color="auto" w:fill="FFFFFF"/>
              </w:rPr>
              <w:t>BOOK I</w:t>
            </w:r>
          </w:p>
          <w:p>
            <w:pPr>
              <w:snapToGrid w:val="0"/>
              <w:spacing w:line="260" w:lineRule="exact"/>
              <w:jc w:val="center"/>
              <w:rPr>
                <w:rFonts w:cs="仿宋_GB2312" w:asciiTheme="minorEastAsia" w:hAnsiTheme="minorEastAsia" w:eastAsiaTheme="minorEastAsia"/>
                <w:szCs w:val="21"/>
              </w:rPr>
            </w:pPr>
            <w:r>
              <w:rPr>
                <w:rFonts w:asciiTheme="minorEastAsia" w:hAnsiTheme="minorEastAsia" w:eastAsiaTheme="minorEastAsia"/>
                <w:szCs w:val="21"/>
                <w:shd w:val="clear" w:color="auto" w:fill="FFFFFF"/>
              </w:rPr>
              <w:t xml:space="preserve">Unit 1 </w:t>
            </w:r>
            <w:r>
              <w:rPr>
                <w:rFonts w:hint="eastAsia" w:asciiTheme="minorEastAsia" w:hAnsiTheme="minorEastAsia" w:eastAsiaTheme="minorEastAsia"/>
                <w:szCs w:val="21"/>
                <w:shd w:val="clear" w:color="auto" w:fill="FFFFFF"/>
              </w:rPr>
              <w:t>University Life</w:t>
            </w:r>
          </w:p>
        </w:tc>
        <w:tc>
          <w:tcPr>
            <w:tcW w:w="1559" w:type="dxa"/>
            <w:vAlign w:val="center"/>
          </w:tcPr>
          <w:p>
            <w:pPr>
              <w:tabs>
                <w:tab w:val="left" w:pos="1800"/>
              </w:tabs>
              <w:spacing w:line="360" w:lineRule="auto"/>
              <w:rPr>
                <w:rFonts w:asciiTheme="minorEastAsia" w:hAnsiTheme="minorEastAsia" w:eastAsiaTheme="minorEastAsia"/>
                <w:szCs w:val="21"/>
                <w:shd w:val="clear" w:color="auto" w:fill="FFFFFF"/>
              </w:rPr>
            </w:pPr>
            <w:r>
              <w:rPr>
                <w:rFonts w:hint="eastAsia" w:asciiTheme="minorEastAsia" w:hAnsiTheme="minorEastAsia" w:eastAsiaTheme="minorEastAsia"/>
                <w:szCs w:val="21"/>
                <w:shd w:val="clear" w:color="auto" w:fill="FFFFFF"/>
              </w:rPr>
              <w:t>1.背景知识</w:t>
            </w:r>
          </w:p>
          <w:p>
            <w:pPr>
              <w:tabs>
                <w:tab w:val="left" w:pos="1800"/>
              </w:tabs>
              <w:spacing w:line="360" w:lineRule="auto"/>
              <w:rPr>
                <w:rFonts w:asciiTheme="minorEastAsia" w:hAnsiTheme="minorEastAsia" w:eastAsiaTheme="minorEastAsia"/>
                <w:szCs w:val="21"/>
                <w:shd w:val="clear" w:color="auto" w:fill="FFFFFF"/>
              </w:rPr>
            </w:pPr>
            <w:r>
              <w:rPr>
                <w:rFonts w:hint="eastAsia" w:asciiTheme="minorEastAsia" w:hAnsiTheme="minorEastAsia" w:eastAsiaTheme="minorEastAsia"/>
                <w:szCs w:val="21"/>
                <w:shd w:val="clear" w:color="auto" w:fill="FFFFFF"/>
              </w:rPr>
              <w:t>2.文章大意和结构</w:t>
            </w:r>
          </w:p>
          <w:p>
            <w:pPr>
              <w:tabs>
                <w:tab w:val="left" w:pos="1800"/>
              </w:tabs>
              <w:spacing w:line="360" w:lineRule="auto"/>
              <w:rPr>
                <w:rFonts w:asciiTheme="minorEastAsia" w:hAnsiTheme="minorEastAsia" w:eastAsiaTheme="minorEastAsia"/>
                <w:szCs w:val="21"/>
                <w:shd w:val="clear" w:color="auto" w:fill="FFFFFF"/>
              </w:rPr>
            </w:pPr>
            <w:r>
              <w:rPr>
                <w:rFonts w:hint="eastAsia" w:asciiTheme="minorEastAsia" w:hAnsiTheme="minorEastAsia" w:eastAsiaTheme="minorEastAsia"/>
                <w:szCs w:val="21"/>
                <w:shd w:val="clear" w:color="auto" w:fill="FFFFFF"/>
              </w:rPr>
              <w:t>3.重点难点句</w:t>
            </w:r>
          </w:p>
          <w:p>
            <w:pPr>
              <w:snapToGrid w:val="0"/>
              <w:spacing w:line="260" w:lineRule="exact"/>
              <w:jc w:val="center"/>
              <w:rPr>
                <w:rFonts w:cs="仿宋_GB2312" w:asciiTheme="minorEastAsia" w:hAnsiTheme="minorEastAsia" w:eastAsiaTheme="minorEastAsia"/>
                <w:szCs w:val="21"/>
              </w:rPr>
            </w:pPr>
            <w:r>
              <w:rPr>
                <w:rFonts w:hint="eastAsia" w:asciiTheme="minorEastAsia" w:hAnsiTheme="minorEastAsia" w:eastAsiaTheme="minorEastAsia"/>
                <w:szCs w:val="21"/>
                <w:shd w:val="clear" w:color="auto" w:fill="FFFFFF"/>
              </w:rPr>
              <w:t>4.阅读技能训练</w:t>
            </w:r>
          </w:p>
        </w:tc>
        <w:tc>
          <w:tcPr>
            <w:tcW w:w="1560" w:type="dxa"/>
            <w:vAlign w:val="center"/>
          </w:tcPr>
          <w:p>
            <w:pPr>
              <w:snapToGrid w:val="0"/>
              <w:spacing w:line="260" w:lineRule="exact"/>
              <w:jc w:val="center"/>
              <w:rPr>
                <w:rFonts w:cs="仿宋_GB2312" w:asciiTheme="minorEastAsia" w:hAnsiTheme="minorEastAsia" w:eastAsiaTheme="minorEastAsia"/>
                <w:szCs w:val="21"/>
              </w:rPr>
            </w:pPr>
            <w:r>
              <w:rPr>
                <w:rFonts w:hint="eastAsia" w:asciiTheme="minorEastAsia" w:hAnsiTheme="minorEastAsia" w:eastAsiaTheme="minorEastAsia"/>
                <w:szCs w:val="21"/>
              </w:rPr>
              <w:t>阅读并理解文章，了解相关背景知识，学会寻找主题句。</w:t>
            </w:r>
          </w:p>
        </w:tc>
        <w:tc>
          <w:tcPr>
            <w:tcW w:w="1180" w:type="dxa"/>
            <w:vAlign w:val="center"/>
          </w:tcPr>
          <w:p>
            <w:pPr>
              <w:tabs>
                <w:tab w:val="left" w:pos="1800"/>
              </w:tabs>
              <w:spacing w:line="360" w:lineRule="auto"/>
              <w:rPr>
                <w:rFonts w:asciiTheme="minorEastAsia" w:hAnsiTheme="minorEastAsia" w:eastAsiaTheme="minorEastAsia"/>
                <w:szCs w:val="21"/>
              </w:rPr>
            </w:pPr>
            <w:r>
              <w:rPr>
                <w:rFonts w:hint="eastAsia" w:asciiTheme="minorEastAsia" w:hAnsiTheme="minorEastAsia" w:eastAsiaTheme="minorEastAsia"/>
                <w:szCs w:val="21"/>
              </w:rPr>
              <w:t>讲练结合</w:t>
            </w:r>
          </w:p>
          <w:p>
            <w:pPr>
              <w:tabs>
                <w:tab w:val="left" w:pos="1800"/>
              </w:tabs>
              <w:spacing w:line="360" w:lineRule="auto"/>
              <w:rPr>
                <w:rFonts w:asciiTheme="minorEastAsia" w:hAnsiTheme="minorEastAsia" w:eastAsiaTheme="minorEastAsia"/>
                <w:szCs w:val="21"/>
              </w:rPr>
            </w:pPr>
            <w:r>
              <w:rPr>
                <w:rFonts w:hint="eastAsia" w:asciiTheme="minorEastAsia" w:hAnsiTheme="minorEastAsia" w:eastAsiaTheme="minorEastAsia"/>
                <w:szCs w:val="21"/>
              </w:rPr>
              <w:t>小组讨论</w:t>
            </w:r>
          </w:p>
          <w:p>
            <w:pPr>
              <w:tabs>
                <w:tab w:val="left" w:pos="1800"/>
              </w:tabs>
              <w:spacing w:line="360" w:lineRule="auto"/>
              <w:rPr>
                <w:rFonts w:asciiTheme="minorEastAsia" w:hAnsiTheme="minorEastAsia" w:eastAsiaTheme="minorEastAsia"/>
                <w:szCs w:val="21"/>
              </w:rPr>
            </w:pPr>
            <w:r>
              <w:rPr>
                <w:rFonts w:hint="eastAsia" w:asciiTheme="minorEastAsia" w:hAnsiTheme="minorEastAsia" w:eastAsiaTheme="minorEastAsia"/>
                <w:szCs w:val="21"/>
              </w:rPr>
              <w:t>网络学习平台</w:t>
            </w:r>
          </w:p>
          <w:p>
            <w:pPr>
              <w:snapToGrid w:val="0"/>
              <w:spacing w:line="260" w:lineRule="exact"/>
              <w:jc w:val="center"/>
              <w:rPr>
                <w:rFonts w:cs="仿宋_GB2312" w:asciiTheme="minorEastAsia" w:hAnsiTheme="minorEastAsia" w:eastAsiaTheme="minorEastAsia"/>
                <w:szCs w:val="21"/>
              </w:rPr>
            </w:pPr>
          </w:p>
        </w:tc>
        <w:tc>
          <w:tcPr>
            <w:tcW w:w="1484" w:type="dxa"/>
            <w:vAlign w:val="center"/>
          </w:tcPr>
          <w:p>
            <w:pPr>
              <w:snapToGrid w:val="0"/>
              <w:spacing w:line="260" w:lineRule="exact"/>
              <w:jc w:val="left"/>
              <w:rPr>
                <w:szCs w:val="21"/>
              </w:rPr>
            </w:pPr>
            <w:r>
              <w:rPr>
                <w:rFonts w:hint="eastAsia"/>
                <w:szCs w:val="21"/>
              </w:rPr>
              <w:t>元素：当代大学生的使命和责任。</w:t>
            </w:r>
          </w:p>
          <w:p>
            <w:pPr>
              <w:snapToGrid w:val="0"/>
              <w:spacing w:line="260" w:lineRule="exact"/>
              <w:jc w:val="left"/>
              <w:rPr>
                <w:szCs w:val="21"/>
              </w:rPr>
            </w:pPr>
          </w:p>
          <w:p>
            <w:pPr>
              <w:snapToGrid w:val="0"/>
              <w:spacing w:line="260" w:lineRule="exact"/>
              <w:jc w:val="left"/>
              <w:rPr>
                <w:rFonts w:cs="仿宋_GB2312" w:asciiTheme="minorEastAsia" w:hAnsiTheme="minorEastAsia" w:eastAsiaTheme="minorEastAsia"/>
                <w:szCs w:val="21"/>
                <w:shd w:val="clear" w:color="auto" w:fill="FFFFFF"/>
              </w:rPr>
            </w:pPr>
            <w:r>
              <w:rPr>
                <w:rFonts w:hint="eastAsia"/>
                <w:szCs w:val="21"/>
              </w:rPr>
              <w:t>方式：观看优秀大学生国家奖学金获得者的事迹。</w:t>
            </w:r>
          </w:p>
        </w:tc>
        <w:tc>
          <w:tcPr>
            <w:tcW w:w="711" w:type="dxa"/>
            <w:vAlign w:val="center"/>
          </w:tcPr>
          <w:p>
            <w:pPr>
              <w:snapToGrid w:val="0"/>
              <w:spacing w:line="260" w:lineRule="exact"/>
              <w:jc w:val="left"/>
              <w:rPr>
                <w:rFonts w:ascii="宋体" w:hAnsi="宋体" w:cs="仿宋_GB2312"/>
                <w:szCs w:val="21"/>
                <w:shd w:val="clear" w:color="auto" w:fill="FFFFFF"/>
              </w:rPr>
            </w:pPr>
            <w:r>
              <w:rPr>
                <w:rFonts w:hint="eastAsia" w:ascii="宋体" w:hAnsi="宋体" w:cs="仿宋_GB2312"/>
                <w:szCs w:val="21"/>
                <w:shd w:val="clear" w:color="auto" w:fill="FFFFFF"/>
              </w:rPr>
              <w:t>2</w:t>
            </w:r>
          </w:p>
        </w:tc>
        <w:tc>
          <w:tcPr>
            <w:tcW w:w="612" w:type="dxa"/>
            <w:vAlign w:val="center"/>
          </w:tcPr>
          <w:p>
            <w:pPr>
              <w:snapToGrid w:val="0"/>
              <w:spacing w:line="260" w:lineRule="exact"/>
              <w:jc w:val="left"/>
              <w:rPr>
                <w:rFonts w:ascii="宋体" w:hAnsi="宋体" w:cs="仿宋_GB2312"/>
                <w:szCs w:val="21"/>
                <w:shd w:val="clear" w:color="auto" w:fill="FFFFFF"/>
              </w:rPr>
            </w:pPr>
          </w:p>
        </w:tc>
        <w:tc>
          <w:tcPr>
            <w:tcW w:w="688" w:type="dxa"/>
            <w:vAlign w:val="center"/>
          </w:tcPr>
          <w:p>
            <w:pPr>
              <w:snapToGrid w:val="0"/>
              <w:spacing w:line="260" w:lineRule="exact"/>
              <w:jc w:val="left"/>
              <w:rPr>
                <w:rFonts w:ascii="宋体" w:hAnsi="宋体" w:cs="仿宋_GB2312"/>
                <w:szCs w:val="21"/>
                <w:shd w:val="clear" w:color="auto" w:fill="FFFFFF"/>
              </w:rPr>
            </w:pPr>
            <w:r>
              <w:rPr>
                <w:rFonts w:hint="eastAsia" w:ascii="宋体" w:hAnsi="宋体" w:cs="仿宋_GB2312"/>
                <w:szCs w:val="21"/>
                <w:shd w:val="clear" w:color="auto" w:fill="FFFFFF"/>
              </w:rPr>
              <w:t>否</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1244" w:hRule="atLeast"/>
        </w:trPr>
        <w:tc>
          <w:tcPr>
            <w:tcW w:w="817" w:type="dxa"/>
          </w:tcPr>
          <w:p>
            <w:pPr>
              <w:tabs>
                <w:tab w:val="left" w:pos="1800"/>
              </w:tabs>
              <w:spacing w:line="360" w:lineRule="auto"/>
              <w:rPr>
                <w:rFonts w:asciiTheme="minorEastAsia" w:hAnsiTheme="minorEastAsia" w:eastAsiaTheme="minorEastAsia"/>
                <w:szCs w:val="21"/>
                <w:shd w:val="clear" w:color="auto" w:fill="FFFFFF"/>
              </w:rPr>
            </w:pPr>
            <w:r>
              <w:rPr>
                <w:rFonts w:asciiTheme="minorEastAsia" w:hAnsiTheme="minorEastAsia" w:eastAsiaTheme="minorEastAsia"/>
                <w:szCs w:val="21"/>
                <w:shd w:val="clear" w:color="auto" w:fill="FFFFFF"/>
              </w:rPr>
              <w:t xml:space="preserve">Unit 2 </w:t>
            </w:r>
            <w:r>
              <w:rPr>
                <w:rFonts w:hint="eastAsia" w:asciiTheme="minorEastAsia" w:hAnsiTheme="minorEastAsia" w:eastAsiaTheme="minorEastAsia"/>
                <w:szCs w:val="21"/>
                <w:shd w:val="clear" w:color="auto" w:fill="FFFFFF"/>
              </w:rPr>
              <w:t>Reading</w:t>
            </w:r>
          </w:p>
        </w:tc>
        <w:tc>
          <w:tcPr>
            <w:tcW w:w="1559" w:type="dxa"/>
          </w:tcPr>
          <w:p>
            <w:pPr>
              <w:tabs>
                <w:tab w:val="left" w:pos="1800"/>
              </w:tabs>
              <w:spacing w:line="360" w:lineRule="auto"/>
              <w:rPr>
                <w:rFonts w:asciiTheme="minorEastAsia" w:hAnsiTheme="minorEastAsia" w:eastAsiaTheme="minorEastAsia"/>
                <w:szCs w:val="21"/>
                <w:shd w:val="clear" w:color="auto" w:fill="FFFFFF"/>
              </w:rPr>
            </w:pPr>
            <w:r>
              <w:rPr>
                <w:rFonts w:hint="eastAsia" w:asciiTheme="minorEastAsia" w:hAnsiTheme="minorEastAsia" w:eastAsiaTheme="minorEastAsia"/>
                <w:szCs w:val="21"/>
                <w:shd w:val="clear" w:color="auto" w:fill="FFFFFF"/>
              </w:rPr>
              <w:t>1.背景知识</w:t>
            </w:r>
          </w:p>
          <w:p>
            <w:pPr>
              <w:tabs>
                <w:tab w:val="left" w:pos="1800"/>
              </w:tabs>
              <w:spacing w:line="360" w:lineRule="auto"/>
              <w:rPr>
                <w:rFonts w:asciiTheme="minorEastAsia" w:hAnsiTheme="minorEastAsia" w:eastAsiaTheme="minorEastAsia"/>
                <w:szCs w:val="21"/>
                <w:shd w:val="clear" w:color="auto" w:fill="FFFFFF"/>
              </w:rPr>
            </w:pPr>
            <w:r>
              <w:rPr>
                <w:rFonts w:hint="eastAsia" w:asciiTheme="minorEastAsia" w:hAnsiTheme="minorEastAsia" w:eastAsiaTheme="minorEastAsia"/>
                <w:szCs w:val="21"/>
                <w:shd w:val="clear" w:color="auto" w:fill="FFFFFF"/>
              </w:rPr>
              <w:t>2.文章大意和结构</w:t>
            </w:r>
          </w:p>
          <w:p>
            <w:pPr>
              <w:tabs>
                <w:tab w:val="left" w:pos="1800"/>
              </w:tabs>
              <w:spacing w:line="360" w:lineRule="auto"/>
              <w:rPr>
                <w:rFonts w:asciiTheme="minorEastAsia" w:hAnsiTheme="minorEastAsia" w:eastAsiaTheme="minorEastAsia"/>
                <w:szCs w:val="21"/>
                <w:shd w:val="clear" w:color="auto" w:fill="FFFFFF"/>
              </w:rPr>
            </w:pPr>
            <w:r>
              <w:rPr>
                <w:rFonts w:hint="eastAsia" w:asciiTheme="minorEastAsia" w:hAnsiTheme="minorEastAsia" w:eastAsiaTheme="minorEastAsia"/>
                <w:szCs w:val="21"/>
                <w:shd w:val="clear" w:color="auto" w:fill="FFFFFF"/>
              </w:rPr>
              <w:t>3.重点难点句</w:t>
            </w:r>
          </w:p>
          <w:p>
            <w:pPr>
              <w:tabs>
                <w:tab w:val="left" w:pos="1800"/>
              </w:tabs>
              <w:spacing w:line="360" w:lineRule="auto"/>
              <w:rPr>
                <w:rFonts w:asciiTheme="minorEastAsia" w:hAnsiTheme="minorEastAsia" w:eastAsiaTheme="minorEastAsia"/>
                <w:szCs w:val="21"/>
                <w:shd w:val="clear" w:color="auto" w:fill="FFFFFF"/>
              </w:rPr>
            </w:pPr>
            <w:r>
              <w:rPr>
                <w:rFonts w:hint="eastAsia" w:asciiTheme="minorEastAsia" w:hAnsiTheme="minorEastAsia" w:eastAsiaTheme="minorEastAsia"/>
                <w:szCs w:val="21"/>
                <w:shd w:val="clear" w:color="auto" w:fill="FFFFFF"/>
              </w:rPr>
              <w:t>4.阅读技能训练</w:t>
            </w:r>
          </w:p>
        </w:tc>
        <w:tc>
          <w:tcPr>
            <w:tcW w:w="1560" w:type="dxa"/>
          </w:tcPr>
          <w:p>
            <w:pPr>
              <w:snapToGrid w:val="0"/>
              <w:spacing w:line="260" w:lineRule="exact"/>
              <w:jc w:val="center"/>
              <w:rPr>
                <w:rFonts w:asciiTheme="minorEastAsia" w:hAnsiTheme="minorEastAsia" w:eastAsiaTheme="minorEastAsia"/>
                <w:szCs w:val="21"/>
              </w:rPr>
            </w:pPr>
            <w:r>
              <w:rPr>
                <w:rFonts w:hint="eastAsia" w:asciiTheme="minorEastAsia" w:hAnsiTheme="minorEastAsia" w:eastAsiaTheme="minorEastAsia"/>
                <w:szCs w:val="21"/>
              </w:rPr>
              <w:t>阅读并理解文章，了解相关背景知识，克服阅读中的不良习惯 。</w:t>
            </w:r>
          </w:p>
        </w:tc>
        <w:tc>
          <w:tcPr>
            <w:tcW w:w="1180" w:type="dxa"/>
          </w:tcPr>
          <w:p>
            <w:pPr>
              <w:tabs>
                <w:tab w:val="left" w:pos="1800"/>
              </w:tabs>
              <w:spacing w:line="360" w:lineRule="auto"/>
              <w:rPr>
                <w:rFonts w:asciiTheme="minorEastAsia" w:hAnsiTheme="minorEastAsia" w:eastAsiaTheme="minorEastAsia"/>
                <w:szCs w:val="21"/>
              </w:rPr>
            </w:pPr>
            <w:r>
              <w:rPr>
                <w:rFonts w:hint="eastAsia" w:asciiTheme="minorEastAsia" w:hAnsiTheme="minorEastAsia" w:eastAsiaTheme="minorEastAsia"/>
                <w:szCs w:val="21"/>
              </w:rPr>
              <w:t>讲练结合</w:t>
            </w:r>
          </w:p>
          <w:p>
            <w:pPr>
              <w:tabs>
                <w:tab w:val="left" w:pos="1800"/>
              </w:tabs>
              <w:spacing w:line="360" w:lineRule="auto"/>
              <w:rPr>
                <w:rFonts w:asciiTheme="minorEastAsia" w:hAnsiTheme="minorEastAsia" w:eastAsiaTheme="minorEastAsia"/>
                <w:szCs w:val="21"/>
              </w:rPr>
            </w:pPr>
            <w:r>
              <w:rPr>
                <w:rFonts w:hint="eastAsia" w:asciiTheme="minorEastAsia" w:hAnsiTheme="minorEastAsia" w:eastAsiaTheme="minorEastAsia"/>
                <w:szCs w:val="21"/>
              </w:rPr>
              <w:t>小组讨论网络学习平台</w:t>
            </w:r>
          </w:p>
          <w:p>
            <w:pPr>
              <w:tabs>
                <w:tab w:val="left" w:pos="1800"/>
              </w:tabs>
              <w:spacing w:line="360" w:lineRule="auto"/>
              <w:rPr>
                <w:rFonts w:asciiTheme="minorEastAsia" w:hAnsiTheme="minorEastAsia" w:eastAsiaTheme="minorEastAsia"/>
                <w:szCs w:val="21"/>
              </w:rPr>
            </w:pPr>
          </w:p>
        </w:tc>
        <w:tc>
          <w:tcPr>
            <w:tcW w:w="1484" w:type="dxa"/>
            <w:vAlign w:val="center"/>
          </w:tcPr>
          <w:p>
            <w:pPr>
              <w:snapToGrid w:val="0"/>
              <w:spacing w:line="260" w:lineRule="exact"/>
              <w:jc w:val="left"/>
              <w:rPr>
                <w:szCs w:val="21"/>
              </w:rPr>
            </w:pPr>
            <w:r>
              <w:rPr>
                <w:rFonts w:hint="eastAsia"/>
                <w:szCs w:val="21"/>
              </w:rPr>
              <w:t>元素：文化知识的夯实和提升对实现大学生理想的必要。</w:t>
            </w:r>
          </w:p>
          <w:p>
            <w:pPr>
              <w:snapToGrid w:val="0"/>
              <w:spacing w:line="260" w:lineRule="exact"/>
              <w:jc w:val="left"/>
              <w:rPr>
                <w:rFonts w:cs="仿宋_GB2312" w:asciiTheme="minorEastAsia" w:hAnsiTheme="minorEastAsia" w:eastAsiaTheme="minorEastAsia"/>
                <w:szCs w:val="21"/>
                <w:shd w:val="clear" w:color="auto" w:fill="FFFFFF"/>
              </w:rPr>
            </w:pPr>
            <w:r>
              <w:rPr>
                <w:rFonts w:hint="eastAsia" w:cs="仿宋_GB2312" w:asciiTheme="minorEastAsia" w:hAnsiTheme="minorEastAsia" w:eastAsiaTheme="minorEastAsia"/>
                <w:szCs w:val="21"/>
                <w:shd w:val="clear" w:color="auto" w:fill="FFFFFF"/>
              </w:rPr>
              <w:t>方式：布置小组活动，查阅“三钱”</w:t>
            </w:r>
            <w:r>
              <w:rPr>
                <w:rFonts w:hint="eastAsia"/>
                <w:sz w:val="24"/>
              </w:rPr>
              <w:t>学成留学归国资料。</w:t>
            </w:r>
          </w:p>
        </w:tc>
        <w:tc>
          <w:tcPr>
            <w:tcW w:w="711" w:type="dxa"/>
            <w:vAlign w:val="center"/>
          </w:tcPr>
          <w:p>
            <w:pPr>
              <w:snapToGrid w:val="0"/>
              <w:spacing w:line="260" w:lineRule="exact"/>
              <w:jc w:val="left"/>
              <w:rPr>
                <w:rFonts w:ascii="宋体" w:hAnsi="宋体" w:cs="仿宋_GB2312"/>
                <w:szCs w:val="21"/>
                <w:shd w:val="clear" w:color="auto" w:fill="FFFFFF"/>
              </w:rPr>
            </w:pPr>
            <w:r>
              <w:rPr>
                <w:rFonts w:hint="eastAsia" w:ascii="宋体" w:hAnsi="宋体" w:cs="仿宋_GB2312"/>
                <w:szCs w:val="21"/>
                <w:shd w:val="clear" w:color="auto" w:fill="FFFFFF"/>
              </w:rPr>
              <w:t>2</w:t>
            </w:r>
          </w:p>
        </w:tc>
        <w:tc>
          <w:tcPr>
            <w:tcW w:w="612" w:type="dxa"/>
            <w:vAlign w:val="center"/>
          </w:tcPr>
          <w:p>
            <w:pPr>
              <w:snapToGrid w:val="0"/>
              <w:spacing w:line="260" w:lineRule="exact"/>
              <w:jc w:val="left"/>
              <w:rPr>
                <w:rFonts w:ascii="宋体" w:hAnsi="宋体" w:cs="仿宋_GB2312"/>
                <w:szCs w:val="21"/>
                <w:shd w:val="clear" w:color="auto" w:fill="FFFFFF"/>
              </w:rPr>
            </w:pPr>
          </w:p>
        </w:tc>
        <w:tc>
          <w:tcPr>
            <w:tcW w:w="688" w:type="dxa"/>
            <w:vAlign w:val="center"/>
          </w:tcPr>
          <w:p>
            <w:pPr>
              <w:snapToGrid w:val="0"/>
              <w:spacing w:line="260" w:lineRule="exact"/>
              <w:jc w:val="left"/>
              <w:rPr>
                <w:rFonts w:ascii="宋体" w:hAnsi="宋体" w:cs="仿宋_GB2312"/>
                <w:szCs w:val="21"/>
                <w:shd w:val="clear" w:color="auto" w:fill="FFFFFF"/>
              </w:rPr>
            </w:pPr>
            <w:r>
              <w:rPr>
                <w:rFonts w:hint="eastAsia" w:ascii="宋体" w:hAnsi="宋体" w:cs="仿宋_GB2312"/>
                <w:szCs w:val="21"/>
                <w:shd w:val="clear" w:color="auto" w:fill="FFFFFF"/>
              </w:rPr>
              <w:t>否</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1244" w:hRule="atLeast"/>
        </w:trPr>
        <w:tc>
          <w:tcPr>
            <w:tcW w:w="817" w:type="dxa"/>
          </w:tcPr>
          <w:p>
            <w:pPr>
              <w:tabs>
                <w:tab w:val="left" w:pos="1800"/>
              </w:tabs>
              <w:spacing w:line="360" w:lineRule="auto"/>
              <w:rPr>
                <w:rFonts w:asciiTheme="minorEastAsia" w:hAnsiTheme="minorEastAsia" w:eastAsiaTheme="minorEastAsia"/>
                <w:szCs w:val="21"/>
                <w:shd w:val="clear" w:color="auto" w:fill="FFFFFF"/>
              </w:rPr>
            </w:pPr>
            <w:r>
              <w:rPr>
                <w:rFonts w:asciiTheme="minorEastAsia" w:hAnsiTheme="minorEastAsia" w:eastAsiaTheme="minorEastAsia"/>
                <w:szCs w:val="21"/>
                <w:shd w:val="clear" w:color="auto" w:fill="FFFFFF"/>
              </w:rPr>
              <w:t xml:space="preserve">Unit 3 </w:t>
            </w:r>
            <w:r>
              <w:rPr>
                <w:rFonts w:hint="eastAsia" w:asciiTheme="minorEastAsia" w:hAnsiTheme="minorEastAsia" w:eastAsiaTheme="minorEastAsia"/>
                <w:szCs w:val="21"/>
                <w:shd w:val="clear" w:color="auto" w:fill="FFFFFF"/>
              </w:rPr>
              <w:t>Parents and Children</w:t>
            </w:r>
          </w:p>
        </w:tc>
        <w:tc>
          <w:tcPr>
            <w:tcW w:w="1559" w:type="dxa"/>
          </w:tcPr>
          <w:p>
            <w:pPr>
              <w:tabs>
                <w:tab w:val="left" w:pos="1800"/>
              </w:tabs>
              <w:spacing w:line="360" w:lineRule="auto"/>
              <w:rPr>
                <w:rFonts w:asciiTheme="minorEastAsia" w:hAnsiTheme="minorEastAsia" w:eastAsiaTheme="minorEastAsia"/>
                <w:szCs w:val="21"/>
                <w:shd w:val="clear" w:color="auto" w:fill="FFFFFF"/>
              </w:rPr>
            </w:pPr>
            <w:r>
              <w:rPr>
                <w:rFonts w:hint="eastAsia" w:asciiTheme="minorEastAsia" w:hAnsiTheme="minorEastAsia" w:eastAsiaTheme="minorEastAsia"/>
                <w:szCs w:val="21"/>
                <w:shd w:val="clear" w:color="auto" w:fill="FFFFFF"/>
              </w:rPr>
              <w:t>1.背景知识</w:t>
            </w:r>
          </w:p>
          <w:p>
            <w:pPr>
              <w:tabs>
                <w:tab w:val="left" w:pos="1800"/>
              </w:tabs>
              <w:spacing w:line="360" w:lineRule="auto"/>
              <w:rPr>
                <w:rFonts w:asciiTheme="minorEastAsia" w:hAnsiTheme="minorEastAsia" w:eastAsiaTheme="minorEastAsia"/>
                <w:szCs w:val="21"/>
                <w:shd w:val="clear" w:color="auto" w:fill="FFFFFF"/>
              </w:rPr>
            </w:pPr>
            <w:r>
              <w:rPr>
                <w:rFonts w:hint="eastAsia" w:asciiTheme="minorEastAsia" w:hAnsiTheme="minorEastAsia" w:eastAsiaTheme="minorEastAsia"/>
                <w:szCs w:val="21"/>
                <w:shd w:val="clear" w:color="auto" w:fill="FFFFFF"/>
              </w:rPr>
              <w:t>2.文章大意和结构</w:t>
            </w:r>
          </w:p>
          <w:p>
            <w:pPr>
              <w:tabs>
                <w:tab w:val="left" w:pos="1800"/>
              </w:tabs>
              <w:spacing w:line="360" w:lineRule="auto"/>
              <w:rPr>
                <w:rFonts w:asciiTheme="minorEastAsia" w:hAnsiTheme="minorEastAsia" w:eastAsiaTheme="minorEastAsia"/>
                <w:szCs w:val="21"/>
                <w:shd w:val="clear" w:color="auto" w:fill="FFFFFF"/>
              </w:rPr>
            </w:pPr>
            <w:r>
              <w:rPr>
                <w:rFonts w:hint="eastAsia" w:asciiTheme="minorEastAsia" w:hAnsiTheme="minorEastAsia" w:eastAsiaTheme="minorEastAsia"/>
                <w:szCs w:val="21"/>
                <w:shd w:val="clear" w:color="auto" w:fill="FFFFFF"/>
              </w:rPr>
              <w:t>3.重点难点句</w:t>
            </w:r>
          </w:p>
          <w:p>
            <w:pPr>
              <w:tabs>
                <w:tab w:val="left" w:pos="1800"/>
              </w:tabs>
              <w:spacing w:line="360" w:lineRule="auto"/>
              <w:rPr>
                <w:rFonts w:asciiTheme="minorEastAsia" w:hAnsiTheme="minorEastAsia" w:eastAsiaTheme="minorEastAsia"/>
                <w:szCs w:val="21"/>
                <w:shd w:val="clear" w:color="auto" w:fill="FFFFFF"/>
              </w:rPr>
            </w:pPr>
            <w:r>
              <w:rPr>
                <w:rFonts w:hint="eastAsia" w:asciiTheme="minorEastAsia" w:hAnsiTheme="minorEastAsia" w:eastAsiaTheme="minorEastAsia"/>
                <w:szCs w:val="21"/>
                <w:shd w:val="clear" w:color="auto" w:fill="FFFFFF"/>
              </w:rPr>
              <w:t>4.阅读技能训练</w:t>
            </w:r>
          </w:p>
        </w:tc>
        <w:tc>
          <w:tcPr>
            <w:tcW w:w="1560" w:type="dxa"/>
          </w:tcPr>
          <w:p>
            <w:pPr>
              <w:snapToGrid w:val="0"/>
              <w:spacing w:line="260" w:lineRule="exact"/>
              <w:jc w:val="center"/>
              <w:rPr>
                <w:rFonts w:asciiTheme="minorEastAsia" w:hAnsiTheme="minorEastAsia" w:eastAsiaTheme="minorEastAsia"/>
                <w:szCs w:val="21"/>
              </w:rPr>
            </w:pPr>
            <w:r>
              <w:rPr>
                <w:rFonts w:hint="eastAsia" w:asciiTheme="minorEastAsia" w:hAnsiTheme="minorEastAsia" w:eastAsiaTheme="minorEastAsia"/>
                <w:szCs w:val="21"/>
              </w:rPr>
              <w:t>阅读并理解文章，了解相关背景知识，学会根据上下文提供的语境，推测生词词义。</w:t>
            </w:r>
          </w:p>
        </w:tc>
        <w:tc>
          <w:tcPr>
            <w:tcW w:w="1180" w:type="dxa"/>
          </w:tcPr>
          <w:p>
            <w:pPr>
              <w:tabs>
                <w:tab w:val="left" w:pos="1800"/>
              </w:tabs>
              <w:spacing w:line="360" w:lineRule="auto"/>
              <w:rPr>
                <w:rFonts w:asciiTheme="minorEastAsia" w:hAnsiTheme="minorEastAsia" w:eastAsiaTheme="minorEastAsia"/>
                <w:szCs w:val="21"/>
              </w:rPr>
            </w:pPr>
            <w:r>
              <w:rPr>
                <w:rFonts w:hint="eastAsia" w:asciiTheme="minorEastAsia" w:hAnsiTheme="minorEastAsia" w:eastAsiaTheme="minorEastAsia"/>
                <w:szCs w:val="21"/>
              </w:rPr>
              <w:t>讲练结合</w:t>
            </w:r>
          </w:p>
          <w:p>
            <w:pPr>
              <w:tabs>
                <w:tab w:val="left" w:pos="1800"/>
              </w:tabs>
              <w:spacing w:line="360" w:lineRule="auto"/>
              <w:rPr>
                <w:rFonts w:asciiTheme="minorEastAsia" w:hAnsiTheme="minorEastAsia" w:eastAsiaTheme="minorEastAsia"/>
                <w:szCs w:val="21"/>
              </w:rPr>
            </w:pPr>
            <w:r>
              <w:rPr>
                <w:rFonts w:hint="eastAsia" w:asciiTheme="minorEastAsia" w:hAnsiTheme="minorEastAsia" w:eastAsiaTheme="minorEastAsia"/>
                <w:szCs w:val="21"/>
              </w:rPr>
              <w:t>小组讨论网络学习平台</w:t>
            </w:r>
          </w:p>
          <w:p>
            <w:pPr>
              <w:tabs>
                <w:tab w:val="left" w:pos="1800"/>
              </w:tabs>
              <w:spacing w:line="360" w:lineRule="auto"/>
              <w:rPr>
                <w:rFonts w:asciiTheme="minorEastAsia" w:hAnsiTheme="minorEastAsia" w:eastAsiaTheme="minorEastAsia"/>
                <w:szCs w:val="21"/>
              </w:rPr>
            </w:pPr>
          </w:p>
        </w:tc>
        <w:tc>
          <w:tcPr>
            <w:tcW w:w="1484" w:type="dxa"/>
            <w:vAlign w:val="center"/>
          </w:tcPr>
          <w:p>
            <w:pPr>
              <w:snapToGrid w:val="0"/>
              <w:spacing w:line="260" w:lineRule="exact"/>
              <w:jc w:val="left"/>
              <w:rPr>
                <w:rFonts w:cs="仿宋_GB2312" w:asciiTheme="minorEastAsia" w:hAnsiTheme="minorEastAsia" w:eastAsiaTheme="minorEastAsia"/>
                <w:szCs w:val="21"/>
                <w:shd w:val="clear" w:color="auto" w:fill="FFFFFF"/>
              </w:rPr>
            </w:pPr>
            <w:r>
              <w:rPr>
                <w:rFonts w:hint="eastAsia" w:cs="仿宋_GB2312" w:asciiTheme="minorEastAsia" w:hAnsiTheme="minorEastAsia" w:eastAsiaTheme="minorEastAsia"/>
                <w:szCs w:val="21"/>
                <w:shd w:val="clear" w:color="auto" w:fill="FFFFFF"/>
              </w:rPr>
              <w:t>元素：感恩父母，厚植家国情怀。</w:t>
            </w:r>
          </w:p>
          <w:p>
            <w:pPr>
              <w:snapToGrid w:val="0"/>
              <w:spacing w:line="260" w:lineRule="exact"/>
              <w:jc w:val="left"/>
              <w:rPr>
                <w:rFonts w:cs="仿宋_GB2312" w:asciiTheme="minorEastAsia" w:hAnsiTheme="minorEastAsia" w:eastAsiaTheme="minorEastAsia"/>
                <w:szCs w:val="21"/>
                <w:shd w:val="clear" w:color="auto" w:fill="FFFFFF"/>
              </w:rPr>
            </w:pPr>
          </w:p>
          <w:p>
            <w:pPr>
              <w:snapToGrid w:val="0"/>
              <w:spacing w:line="260" w:lineRule="exact"/>
              <w:jc w:val="left"/>
              <w:rPr>
                <w:rFonts w:cs="仿宋_GB2312" w:asciiTheme="minorEastAsia" w:hAnsiTheme="minorEastAsia" w:eastAsiaTheme="minorEastAsia"/>
                <w:szCs w:val="21"/>
                <w:shd w:val="clear" w:color="auto" w:fill="FFFFFF"/>
              </w:rPr>
            </w:pPr>
          </w:p>
          <w:p>
            <w:pPr>
              <w:snapToGrid w:val="0"/>
              <w:spacing w:line="260" w:lineRule="exact"/>
              <w:jc w:val="left"/>
              <w:rPr>
                <w:rFonts w:cs="仿宋_GB2312" w:asciiTheme="minorEastAsia" w:hAnsiTheme="minorEastAsia" w:eastAsiaTheme="minorEastAsia"/>
                <w:szCs w:val="21"/>
                <w:shd w:val="clear" w:color="auto" w:fill="FFFFFF"/>
              </w:rPr>
            </w:pPr>
            <w:r>
              <w:rPr>
                <w:rFonts w:hint="eastAsia" w:cs="仿宋_GB2312" w:asciiTheme="minorEastAsia" w:hAnsiTheme="minorEastAsia" w:eastAsiaTheme="minorEastAsia"/>
                <w:szCs w:val="21"/>
                <w:shd w:val="clear" w:color="auto" w:fill="FFFFFF"/>
              </w:rPr>
              <w:t>方式：小组讨论――“我家的家风”。</w:t>
            </w:r>
          </w:p>
        </w:tc>
        <w:tc>
          <w:tcPr>
            <w:tcW w:w="711" w:type="dxa"/>
            <w:vAlign w:val="center"/>
          </w:tcPr>
          <w:p>
            <w:pPr>
              <w:snapToGrid w:val="0"/>
              <w:spacing w:line="260" w:lineRule="exact"/>
              <w:jc w:val="left"/>
              <w:rPr>
                <w:rFonts w:ascii="宋体" w:hAnsi="宋体" w:cs="仿宋_GB2312"/>
                <w:szCs w:val="21"/>
                <w:shd w:val="clear" w:color="auto" w:fill="FFFFFF"/>
              </w:rPr>
            </w:pPr>
            <w:r>
              <w:rPr>
                <w:rFonts w:hint="eastAsia" w:ascii="宋体" w:hAnsi="宋体" w:cs="仿宋_GB2312"/>
                <w:szCs w:val="21"/>
                <w:shd w:val="clear" w:color="auto" w:fill="FFFFFF"/>
              </w:rPr>
              <w:t>2</w:t>
            </w:r>
          </w:p>
        </w:tc>
        <w:tc>
          <w:tcPr>
            <w:tcW w:w="612" w:type="dxa"/>
            <w:vAlign w:val="center"/>
          </w:tcPr>
          <w:p>
            <w:pPr>
              <w:snapToGrid w:val="0"/>
              <w:spacing w:line="260" w:lineRule="exact"/>
              <w:jc w:val="left"/>
              <w:rPr>
                <w:rFonts w:ascii="宋体" w:hAnsi="宋体" w:cs="仿宋_GB2312"/>
                <w:szCs w:val="21"/>
                <w:shd w:val="clear" w:color="auto" w:fill="FFFFFF"/>
              </w:rPr>
            </w:pPr>
          </w:p>
        </w:tc>
        <w:tc>
          <w:tcPr>
            <w:tcW w:w="688" w:type="dxa"/>
            <w:vAlign w:val="center"/>
          </w:tcPr>
          <w:p>
            <w:pPr>
              <w:snapToGrid w:val="0"/>
              <w:spacing w:line="260" w:lineRule="exact"/>
              <w:jc w:val="left"/>
              <w:rPr>
                <w:rFonts w:ascii="宋体" w:hAnsi="宋体" w:cs="仿宋_GB2312"/>
                <w:szCs w:val="21"/>
                <w:shd w:val="clear" w:color="auto" w:fill="FFFFFF"/>
              </w:rPr>
            </w:pPr>
            <w:r>
              <w:rPr>
                <w:rFonts w:hint="eastAsia" w:ascii="宋体" w:hAnsi="宋体" w:cs="仿宋_GB2312"/>
                <w:szCs w:val="21"/>
                <w:shd w:val="clear" w:color="auto" w:fill="FFFFFF"/>
              </w:rPr>
              <w:t>否</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1244" w:hRule="atLeast"/>
        </w:trPr>
        <w:tc>
          <w:tcPr>
            <w:tcW w:w="817" w:type="dxa"/>
          </w:tcPr>
          <w:p>
            <w:pPr>
              <w:tabs>
                <w:tab w:val="left" w:pos="1800"/>
              </w:tabs>
              <w:spacing w:line="360" w:lineRule="auto"/>
              <w:rPr>
                <w:rFonts w:asciiTheme="minorEastAsia" w:hAnsiTheme="minorEastAsia" w:eastAsiaTheme="minorEastAsia"/>
                <w:szCs w:val="21"/>
                <w:shd w:val="clear" w:color="auto" w:fill="FFFFFF"/>
              </w:rPr>
            </w:pPr>
            <w:r>
              <w:rPr>
                <w:rFonts w:asciiTheme="minorEastAsia" w:hAnsiTheme="minorEastAsia" w:eastAsiaTheme="minorEastAsia"/>
                <w:szCs w:val="21"/>
                <w:shd w:val="clear" w:color="auto" w:fill="FFFFFF"/>
              </w:rPr>
              <w:t xml:space="preserve">Unit 4 </w:t>
            </w:r>
            <w:r>
              <w:rPr>
                <w:rFonts w:hint="eastAsia" w:asciiTheme="minorEastAsia" w:hAnsiTheme="minorEastAsia" w:eastAsiaTheme="minorEastAsia"/>
                <w:szCs w:val="21"/>
                <w:shd w:val="clear" w:color="auto" w:fill="FFFFFF"/>
              </w:rPr>
              <w:t>Animals</w:t>
            </w:r>
          </w:p>
        </w:tc>
        <w:tc>
          <w:tcPr>
            <w:tcW w:w="1559" w:type="dxa"/>
          </w:tcPr>
          <w:p>
            <w:pPr>
              <w:tabs>
                <w:tab w:val="left" w:pos="1800"/>
              </w:tabs>
              <w:spacing w:line="360" w:lineRule="auto"/>
              <w:rPr>
                <w:rFonts w:asciiTheme="minorEastAsia" w:hAnsiTheme="minorEastAsia" w:eastAsiaTheme="minorEastAsia"/>
                <w:szCs w:val="21"/>
                <w:shd w:val="clear" w:color="auto" w:fill="FFFFFF"/>
              </w:rPr>
            </w:pPr>
            <w:r>
              <w:rPr>
                <w:rFonts w:hint="eastAsia" w:asciiTheme="minorEastAsia" w:hAnsiTheme="minorEastAsia" w:eastAsiaTheme="minorEastAsia"/>
                <w:szCs w:val="21"/>
                <w:shd w:val="clear" w:color="auto" w:fill="FFFFFF"/>
              </w:rPr>
              <w:t>1.背景知识</w:t>
            </w:r>
          </w:p>
          <w:p>
            <w:pPr>
              <w:tabs>
                <w:tab w:val="left" w:pos="1800"/>
              </w:tabs>
              <w:spacing w:line="360" w:lineRule="auto"/>
              <w:rPr>
                <w:rFonts w:asciiTheme="minorEastAsia" w:hAnsiTheme="minorEastAsia" w:eastAsiaTheme="minorEastAsia"/>
                <w:szCs w:val="21"/>
                <w:shd w:val="clear" w:color="auto" w:fill="FFFFFF"/>
              </w:rPr>
            </w:pPr>
            <w:r>
              <w:rPr>
                <w:rFonts w:hint="eastAsia" w:asciiTheme="minorEastAsia" w:hAnsiTheme="minorEastAsia" w:eastAsiaTheme="minorEastAsia"/>
                <w:szCs w:val="21"/>
                <w:shd w:val="clear" w:color="auto" w:fill="FFFFFF"/>
              </w:rPr>
              <w:t>2.文章大意和结构</w:t>
            </w:r>
          </w:p>
          <w:p>
            <w:pPr>
              <w:tabs>
                <w:tab w:val="left" w:pos="1800"/>
              </w:tabs>
              <w:spacing w:line="360" w:lineRule="auto"/>
              <w:rPr>
                <w:rFonts w:asciiTheme="minorEastAsia" w:hAnsiTheme="minorEastAsia" w:eastAsiaTheme="minorEastAsia"/>
                <w:szCs w:val="21"/>
                <w:shd w:val="clear" w:color="auto" w:fill="FFFFFF"/>
              </w:rPr>
            </w:pPr>
            <w:r>
              <w:rPr>
                <w:rFonts w:hint="eastAsia" w:asciiTheme="minorEastAsia" w:hAnsiTheme="minorEastAsia" w:eastAsiaTheme="minorEastAsia"/>
                <w:szCs w:val="21"/>
                <w:shd w:val="clear" w:color="auto" w:fill="FFFFFF"/>
              </w:rPr>
              <w:t>3.重点难点句</w:t>
            </w:r>
          </w:p>
          <w:p>
            <w:pPr>
              <w:tabs>
                <w:tab w:val="left" w:pos="1800"/>
              </w:tabs>
              <w:spacing w:line="360" w:lineRule="auto"/>
              <w:rPr>
                <w:rFonts w:asciiTheme="minorEastAsia" w:hAnsiTheme="minorEastAsia" w:eastAsiaTheme="minorEastAsia"/>
                <w:szCs w:val="21"/>
                <w:shd w:val="clear" w:color="auto" w:fill="FFFFFF"/>
              </w:rPr>
            </w:pPr>
            <w:r>
              <w:rPr>
                <w:rFonts w:hint="eastAsia" w:asciiTheme="minorEastAsia" w:hAnsiTheme="minorEastAsia" w:eastAsiaTheme="minorEastAsia"/>
                <w:szCs w:val="21"/>
                <w:shd w:val="clear" w:color="auto" w:fill="FFFFFF"/>
              </w:rPr>
              <w:t>4.阅读技能训练</w:t>
            </w:r>
          </w:p>
        </w:tc>
        <w:tc>
          <w:tcPr>
            <w:tcW w:w="1560" w:type="dxa"/>
          </w:tcPr>
          <w:p>
            <w:pPr>
              <w:snapToGrid w:val="0"/>
              <w:spacing w:line="260" w:lineRule="exact"/>
              <w:jc w:val="center"/>
              <w:rPr>
                <w:rFonts w:asciiTheme="minorEastAsia" w:hAnsiTheme="minorEastAsia" w:eastAsiaTheme="minorEastAsia"/>
                <w:szCs w:val="21"/>
              </w:rPr>
            </w:pPr>
            <w:r>
              <w:rPr>
                <w:rFonts w:hint="eastAsia" w:asciiTheme="minorEastAsia" w:hAnsiTheme="minorEastAsia" w:eastAsiaTheme="minorEastAsia"/>
                <w:szCs w:val="21"/>
              </w:rPr>
              <w:t>阅读并理解文章，了解相关背景知识，学会进行意群阅读。</w:t>
            </w:r>
          </w:p>
        </w:tc>
        <w:tc>
          <w:tcPr>
            <w:tcW w:w="1180" w:type="dxa"/>
          </w:tcPr>
          <w:p>
            <w:pPr>
              <w:tabs>
                <w:tab w:val="left" w:pos="1800"/>
              </w:tabs>
              <w:spacing w:line="360" w:lineRule="auto"/>
              <w:rPr>
                <w:rFonts w:asciiTheme="minorEastAsia" w:hAnsiTheme="minorEastAsia" w:eastAsiaTheme="minorEastAsia"/>
                <w:szCs w:val="21"/>
              </w:rPr>
            </w:pPr>
            <w:r>
              <w:rPr>
                <w:rFonts w:hint="eastAsia" w:asciiTheme="minorEastAsia" w:hAnsiTheme="minorEastAsia" w:eastAsiaTheme="minorEastAsia"/>
                <w:szCs w:val="21"/>
              </w:rPr>
              <w:t>讲练结合</w:t>
            </w:r>
          </w:p>
          <w:p>
            <w:pPr>
              <w:tabs>
                <w:tab w:val="left" w:pos="1800"/>
              </w:tabs>
              <w:spacing w:line="360" w:lineRule="auto"/>
              <w:rPr>
                <w:rFonts w:asciiTheme="minorEastAsia" w:hAnsiTheme="minorEastAsia" w:eastAsiaTheme="minorEastAsia"/>
                <w:szCs w:val="21"/>
              </w:rPr>
            </w:pPr>
            <w:r>
              <w:rPr>
                <w:rFonts w:hint="eastAsia" w:asciiTheme="minorEastAsia" w:hAnsiTheme="minorEastAsia" w:eastAsiaTheme="minorEastAsia"/>
                <w:szCs w:val="21"/>
              </w:rPr>
              <w:t>小组讨论网络学习平台</w:t>
            </w:r>
          </w:p>
          <w:p>
            <w:pPr>
              <w:tabs>
                <w:tab w:val="left" w:pos="1800"/>
              </w:tabs>
              <w:spacing w:line="360" w:lineRule="auto"/>
              <w:rPr>
                <w:rFonts w:asciiTheme="minorEastAsia" w:hAnsiTheme="minorEastAsia" w:eastAsiaTheme="minorEastAsia"/>
                <w:szCs w:val="21"/>
              </w:rPr>
            </w:pPr>
          </w:p>
        </w:tc>
        <w:tc>
          <w:tcPr>
            <w:tcW w:w="1484" w:type="dxa"/>
            <w:vAlign w:val="center"/>
          </w:tcPr>
          <w:p>
            <w:r>
              <w:rPr>
                <w:rFonts w:hint="eastAsia" w:cs="仿宋_GB2312" w:asciiTheme="minorEastAsia" w:hAnsiTheme="minorEastAsia" w:eastAsiaTheme="minorEastAsia"/>
                <w:szCs w:val="21"/>
                <w:shd w:val="clear" w:color="auto" w:fill="FFFFFF"/>
              </w:rPr>
              <w:t>元素：</w:t>
            </w:r>
            <w:r>
              <w:rPr>
                <w:rFonts w:ascii="Arial" w:hAnsi="Arial" w:cs="Arial"/>
                <w:color w:val="323232"/>
                <w:shd w:val="clear" w:color="auto" w:fill="FFFFFF"/>
              </w:rPr>
              <w:t>自然资源保护与利用，实现人类与自然和谐发展</w:t>
            </w:r>
            <w:r>
              <w:rPr>
                <w:rFonts w:hint="eastAsia" w:ascii="Arial" w:hAnsi="Arial" w:cs="Arial"/>
                <w:color w:val="323232"/>
                <w:shd w:val="clear" w:color="auto" w:fill="FFFFFF"/>
              </w:rPr>
              <w:t>。</w:t>
            </w:r>
          </w:p>
          <w:p>
            <w:pPr>
              <w:rPr>
                <w:rFonts w:cs="仿宋_GB2312" w:asciiTheme="minorEastAsia" w:hAnsiTheme="minorEastAsia" w:eastAsiaTheme="minorEastAsia"/>
                <w:szCs w:val="21"/>
                <w:shd w:val="clear" w:color="auto" w:fill="FFFFFF"/>
              </w:rPr>
            </w:pPr>
            <w:r>
              <w:rPr>
                <w:rFonts w:hint="eastAsia" w:cs="仿宋_GB2312" w:asciiTheme="minorEastAsia" w:hAnsiTheme="minorEastAsia" w:eastAsiaTheme="minorEastAsia"/>
                <w:szCs w:val="21"/>
                <w:shd w:val="clear" w:color="auto" w:fill="FFFFFF"/>
              </w:rPr>
              <w:t>方式：数据资料展示</w:t>
            </w:r>
            <w:r>
              <w:rPr>
                <w:rFonts w:cs="仿宋_GB2312" w:asciiTheme="minorEastAsia" w:hAnsiTheme="minorEastAsia" w:eastAsiaTheme="minorEastAsia"/>
                <w:szCs w:val="21"/>
                <w:shd w:val="clear" w:color="auto" w:fill="FFFFFF"/>
              </w:rPr>
              <w:t>我国每年用于教学和科研的实验动物</w:t>
            </w:r>
            <w:r>
              <w:rPr>
                <w:rFonts w:hint="eastAsia" w:cs="仿宋_GB2312" w:asciiTheme="minorEastAsia" w:hAnsiTheme="minorEastAsia" w:eastAsiaTheme="minorEastAsia"/>
                <w:szCs w:val="21"/>
                <w:shd w:val="clear" w:color="auto" w:fill="FFFFFF"/>
              </w:rPr>
              <w:t>数量</w:t>
            </w:r>
            <w:r>
              <w:rPr>
                <w:rFonts w:cs="仿宋_GB2312" w:asciiTheme="minorEastAsia" w:hAnsiTheme="minorEastAsia" w:eastAsiaTheme="minorEastAsia"/>
                <w:szCs w:val="21"/>
                <w:shd w:val="clear" w:color="auto" w:fill="FFFFFF"/>
              </w:rPr>
              <w:t>。</w:t>
            </w:r>
          </w:p>
        </w:tc>
        <w:tc>
          <w:tcPr>
            <w:tcW w:w="711" w:type="dxa"/>
            <w:vAlign w:val="center"/>
          </w:tcPr>
          <w:p>
            <w:pPr>
              <w:snapToGrid w:val="0"/>
              <w:spacing w:line="260" w:lineRule="exact"/>
              <w:jc w:val="left"/>
              <w:rPr>
                <w:rFonts w:ascii="宋体" w:hAnsi="宋体" w:cs="仿宋_GB2312"/>
                <w:szCs w:val="21"/>
                <w:shd w:val="clear" w:color="auto" w:fill="FFFFFF"/>
              </w:rPr>
            </w:pPr>
            <w:r>
              <w:rPr>
                <w:rFonts w:hint="eastAsia" w:ascii="宋体" w:hAnsi="宋体" w:cs="仿宋_GB2312"/>
                <w:szCs w:val="21"/>
                <w:shd w:val="clear" w:color="auto" w:fill="FFFFFF"/>
              </w:rPr>
              <w:t>2</w:t>
            </w:r>
          </w:p>
        </w:tc>
        <w:tc>
          <w:tcPr>
            <w:tcW w:w="612" w:type="dxa"/>
            <w:vAlign w:val="center"/>
          </w:tcPr>
          <w:p>
            <w:pPr>
              <w:snapToGrid w:val="0"/>
              <w:spacing w:line="260" w:lineRule="exact"/>
              <w:jc w:val="left"/>
              <w:rPr>
                <w:rFonts w:ascii="宋体" w:hAnsi="宋体" w:cs="仿宋_GB2312"/>
                <w:szCs w:val="21"/>
                <w:shd w:val="clear" w:color="auto" w:fill="FFFFFF"/>
              </w:rPr>
            </w:pPr>
          </w:p>
        </w:tc>
        <w:tc>
          <w:tcPr>
            <w:tcW w:w="688" w:type="dxa"/>
            <w:vAlign w:val="center"/>
          </w:tcPr>
          <w:p>
            <w:pPr>
              <w:snapToGrid w:val="0"/>
              <w:spacing w:line="260" w:lineRule="exact"/>
              <w:jc w:val="left"/>
              <w:rPr>
                <w:rFonts w:ascii="宋体" w:hAnsi="宋体" w:cs="仿宋_GB2312"/>
                <w:szCs w:val="21"/>
                <w:shd w:val="clear" w:color="auto" w:fill="FFFFFF"/>
              </w:rPr>
            </w:pPr>
            <w:r>
              <w:rPr>
                <w:rFonts w:hint="eastAsia" w:ascii="宋体" w:hAnsi="宋体" w:cs="仿宋_GB2312"/>
                <w:szCs w:val="21"/>
                <w:shd w:val="clear" w:color="auto" w:fill="FFFFFF"/>
              </w:rPr>
              <w:t>否</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1244" w:hRule="atLeast"/>
        </w:trPr>
        <w:tc>
          <w:tcPr>
            <w:tcW w:w="817" w:type="dxa"/>
          </w:tcPr>
          <w:p>
            <w:pPr>
              <w:tabs>
                <w:tab w:val="left" w:pos="1800"/>
              </w:tabs>
              <w:spacing w:line="360" w:lineRule="auto"/>
              <w:rPr>
                <w:rFonts w:asciiTheme="minorEastAsia" w:hAnsiTheme="minorEastAsia" w:eastAsiaTheme="minorEastAsia"/>
                <w:szCs w:val="21"/>
                <w:shd w:val="clear" w:color="auto" w:fill="FFFFFF"/>
              </w:rPr>
            </w:pPr>
            <w:r>
              <w:rPr>
                <w:rFonts w:asciiTheme="minorEastAsia" w:hAnsiTheme="minorEastAsia" w:eastAsiaTheme="minorEastAsia"/>
                <w:szCs w:val="21"/>
                <w:shd w:val="clear" w:color="auto" w:fill="FFFFFF"/>
              </w:rPr>
              <w:t>Unit 5 Friendship</w:t>
            </w:r>
          </w:p>
        </w:tc>
        <w:tc>
          <w:tcPr>
            <w:tcW w:w="1559" w:type="dxa"/>
          </w:tcPr>
          <w:p>
            <w:pPr>
              <w:tabs>
                <w:tab w:val="left" w:pos="1800"/>
              </w:tabs>
              <w:spacing w:line="360" w:lineRule="auto"/>
              <w:rPr>
                <w:rFonts w:asciiTheme="minorEastAsia" w:hAnsiTheme="minorEastAsia" w:eastAsiaTheme="minorEastAsia"/>
                <w:szCs w:val="21"/>
                <w:shd w:val="clear" w:color="auto" w:fill="FFFFFF"/>
              </w:rPr>
            </w:pPr>
            <w:r>
              <w:rPr>
                <w:rFonts w:hint="eastAsia" w:asciiTheme="minorEastAsia" w:hAnsiTheme="minorEastAsia" w:eastAsiaTheme="minorEastAsia"/>
                <w:szCs w:val="21"/>
                <w:shd w:val="clear" w:color="auto" w:fill="FFFFFF"/>
              </w:rPr>
              <w:t>1.背景知识</w:t>
            </w:r>
          </w:p>
          <w:p>
            <w:pPr>
              <w:tabs>
                <w:tab w:val="left" w:pos="1800"/>
              </w:tabs>
              <w:spacing w:line="360" w:lineRule="auto"/>
              <w:rPr>
                <w:rFonts w:asciiTheme="minorEastAsia" w:hAnsiTheme="minorEastAsia" w:eastAsiaTheme="minorEastAsia"/>
                <w:szCs w:val="21"/>
                <w:shd w:val="clear" w:color="auto" w:fill="FFFFFF"/>
              </w:rPr>
            </w:pPr>
            <w:r>
              <w:rPr>
                <w:rFonts w:hint="eastAsia" w:asciiTheme="minorEastAsia" w:hAnsiTheme="minorEastAsia" w:eastAsiaTheme="minorEastAsia"/>
                <w:szCs w:val="21"/>
                <w:shd w:val="clear" w:color="auto" w:fill="FFFFFF"/>
              </w:rPr>
              <w:t>2.文章大意和结构</w:t>
            </w:r>
          </w:p>
          <w:p>
            <w:pPr>
              <w:tabs>
                <w:tab w:val="left" w:pos="1800"/>
              </w:tabs>
              <w:spacing w:line="360" w:lineRule="auto"/>
              <w:rPr>
                <w:rFonts w:asciiTheme="minorEastAsia" w:hAnsiTheme="minorEastAsia" w:eastAsiaTheme="minorEastAsia"/>
                <w:szCs w:val="21"/>
                <w:shd w:val="clear" w:color="auto" w:fill="FFFFFF"/>
              </w:rPr>
            </w:pPr>
            <w:r>
              <w:rPr>
                <w:rFonts w:hint="eastAsia" w:asciiTheme="minorEastAsia" w:hAnsiTheme="minorEastAsia" w:eastAsiaTheme="minorEastAsia"/>
                <w:szCs w:val="21"/>
                <w:shd w:val="clear" w:color="auto" w:fill="FFFFFF"/>
              </w:rPr>
              <w:t>3.重点难点句</w:t>
            </w:r>
          </w:p>
          <w:p>
            <w:pPr>
              <w:tabs>
                <w:tab w:val="left" w:pos="1800"/>
              </w:tabs>
              <w:spacing w:line="360" w:lineRule="auto"/>
              <w:rPr>
                <w:rFonts w:asciiTheme="minorEastAsia" w:hAnsiTheme="minorEastAsia" w:eastAsiaTheme="minorEastAsia"/>
                <w:szCs w:val="21"/>
                <w:shd w:val="clear" w:color="auto" w:fill="FFFFFF"/>
              </w:rPr>
            </w:pPr>
            <w:r>
              <w:rPr>
                <w:rFonts w:hint="eastAsia" w:asciiTheme="minorEastAsia" w:hAnsiTheme="minorEastAsia" w:eastAsiaTheme="minorEastAsia"/>
                <w:szCs w:val="21"/>
                <w:shd w:val="clear" w:color="auto" w:fill="FFFFFF"/>
              </w:rPr>
              <w:t>4.阅读技能训练</w:t>
            </w:r>
          </w:p>
        </w:tc>
        <w:tc>
          <w:tcPr>
            <w:tcW w:w="1560" w:type="dxa"/>
          </w:tcPr>
          <w:p>
            <w:pPr>
              <w:snapToGrid w:val="0"/>
              <w:spacing w:line="260" w:lineRule="exact"/>
              <w:jc w:val="center"/>
              <w:rPr>
                <w:rFonts w:asciiTheme="minorEastAsia" w:hAnsiTheme="minorEastAsia" w:eastAsiaTheme="minorEastAsia"/>
                <w:szCs w:val="21"/>
              </w:rPr>
            </w:pPr>
            <w:r>
              <w:rPr>
                <w:rFonts w:hint="eastAsia" w:asciiTheme="minorEastAsia" w:hAnsiTheme="minorEastAsia" w:eastAsiaTheme="minorEastAsia"/>
                <w:szCs w:val="21"/>
              </w:rPr>
              <w:t>阅读并理解文章，了解相关背景知识，学会寻找文章的相关细节。</w:t>
            </w:r>
          </w:p>
        </w:tc>
        <w:tc>
          <w:tcPr>
            <w:tcW w:w="1180" w:type="dxa"/>
          </w:tcPr>
          <w:p>
            <w:pPr>
              <w:tabs>
                <w:tab w:val="left" w:pos="1800"/>
              </w:tabs>
              <w:spacing w:line="360" w:lineRule="auto"/>
              <w:rPr>
                <w:rFonts w:asciiTheme="minorEastAsia" w:hAnsiTheme="minorEastAsia" w:eastAsiaTheme="minorEastAsia"/>
                <w:szCs w:val="21"/>
              </w:rPr>
            </w:pPr>
            <w:r>
              <w:rPr>
                <w:rFonts w:hint="eastAsia" w:asciiTheme="minorEastAsia" w:hAnsiTheme="minorEastAsia" w:eastAsiaTheme="minorEastAsia"/>
                <w:szCs w:val="21"/>
              </w:rPr>
              <w:t>讲练结合</w:t>
            </w:r>
          </w:p>
          <w:p>
            <w:pPr>
              <w:tabs>
                <w:tab w:val="left" w:pos="1800"/>
              </w:tabs>
              <w:spacing w:line="360" w:lineRule="auto"/>
              <w:rPr>
                <w:rFonts w:asciiTheme="minorEastAsia" w:hAnsiTheme="minorEastAsia" w:eastAsiaTheme="minorEastAsia"/>
                <w:szCs w:val="21"/>
              </w:rPr>
            </w:pPr>
            <w:r>
              <w:rPr>
                <w:rFonts w:hint="eastAsia" w:asciiTheme="minorEastAsia" w:hAnsiTheme="minorEastAsia" w:eastAsiaTheme="minorEastAsia"/>
                <w:szCs w:val="21"/>
              </w:rPr>
              <w:t>小组讨论网络学习平台</w:t>
            </w:r>
          </w:p>
          <w:p>
            <w:pPr>
              <w:tabs>
                <w:tab w:val="left" w:pos="1800"/>
              </w:tabs>
              <w:spacing w:line="360" w:lineRule="auto"/>
              <w:rPr>
                <w:rFonts w:asciiTheme="minorEastAsia" w:hAnsiTheme="minorEastAsia" w:eastAsiaTheme="minorEastAsia"/>
                <w:szCs w:val="21"/>
              </w:rPr>
            </w:pPr>
          </w:p>
        </w:tc>
        <w:tc>
          <w:tcPr>
            <w:tcW w:w="1484" w:type="dxa"/>
            <w:vAlign w:val="center"/>
          </w:tcPr>
          <w:p>
            <w:pPr>
              <w:snapToGrid w:val="0"/>
              <w:spacing w:line="260" w:lineRule="exact"/>
              <w:jc w:val="left"/>
              <w:rPr>
                <w:rFonts w:cs="仿宋_GB2312" w:asciiTheme="minorEastAsia" w:hAnsiTheme="minorEastAsia" w:eastAsiaTheme="minorEastAsia"/>
                <w:szCs w:val="21"/>
                <w:shd w:val="clear" w:color="auto" w:fill="FFFFFF"/>
              </w:rPr>
            </w:pPr>
            <w:r>
              <w:rPr>
                <w:rFonts w:hint="eastAsia" w:cs="仿宋_GB2312" w:asciiTheme="minorEastAsia" w:hAnsiTheme="minorEastAsia" w:eastAsiaTheme="minorEastAsia"/>
                <w:szCs w:val="21"/>
                <w:shd w:val="clear" w:color="auto" w:fill="FFFFFF"/>
              </w:rPr>
              <w:t>元素：</w:t>
            </w:r>
            <w:r>
              <w:rPr>
                <w:rFonts w:hint="eastAsia" w:asciiTheme="minorEastAsia" w:hAnsiTheme="minorEastAsia" w:eastAsiaTheme="minorEastAsia"/>
                <w:color w:val="333333"/>
                <w:shd w:val="clear" w:color="auto" w:fill="FFFFFF"/>
              </w:rPr>
              <w:t>感受中华优秀传统文化中的智慧友谊观，</w:t>
            </w:r>
            <w:r>
              <w:rPr>
                <w:rFonts w:hint="eastAsia" w:cs="仿宋_GB2312" w:asciiTheme="minorEastAsia" w:hAnsiTheme="minorEastAsia" w:eastAsiaTheme="minorEastAsia"/>
                <w:szCs w:val="21"/>
                <w:shd w:val="clear" w:color="auto" w:fill="FFFFFF"/>
              </w:rPr>
              <w:t>树立</w:t>
            </w:r>
            <w:r>
              <w:rPr>
                <w:rFonts w:hint="eastAsia" w:asciiTheme="minorEastAsia" w:hAnsiTheme="minorEastAsia" w:eastAsiaTheme="minorEastAsia"/>
                <w:color w:val="333333"/>
                <w:shd w:val="clear" w:color="auto" w:fill="FFFFFF"/>
              </w:rPr>
              <w:t>科学的、正确的友谊观。</w:t>
            </w:r>
          </w:p>
          <w:p>
            <w:pPr>
              <w:rPr>
                <w:rFonts w:asciiTheme="minorEastAsia" w:hAnsiTheme="minorEastAsia" w:eastAsiaTheme="minorEastAsia"/>
              </w:rPr>
            </w:pPr>
            <w:r>
              <w:rPr>
                <w:rFonts w:hint="eastAsia" w:cs="仿宋_GB2312" w:asciiTheme="minorEastAsia" w:hAnsiTheme="minorEastAsia" w:eastAsiaTheme="minorEastAsia"/>
                <w:szCs w:val="21"/>
                <w:shd w:val="clear" w:color="auto" w:fill="FFFFFF"/>
              </w:rPr>
              <w:t>方式：</w:t>
            </w:r>
            <w:r>
              <w:rPr>
                <w:rFonts w:hint="eastAsia" w:asciiTheme="minorEastAsia" w:hAnsiTheme="minorEastAsia" w:eastAsiaTheme="minorEastAsia"/>
                <w:color w:val="333333"/>
                <w:shd w:val="clear" w:color="auto" w:fill="FFFFFF"/>
              </w:rPr>
              <w:t>展示图片，引导学生根据英文翻译说出相应的有关友谊的中文诗句、谚语或俗语。</w:t>
            </w:r>
          </w:p>
        </w:tc>
        <w:tc>
          <w:tcPr>
            <w:tcW w:w="711" w:type="dxa"/>
            <w:vAlign w:val="center"/>
          </w:tcPr>
          <w:p>
            <w:pPr>
              <w:snapToGrid w:val="0"/>
              <w:spacing w:line="260" w:lineRule="exact"/>
              <w:jc w:val="left"/>
              <w:rPr>
                <w:rFonts w:ascii="宋体" w:hAnsi="宋体" w:cs="仿宋_GB2312"/>
                <w:szCs w:val="21"/>
                <w:shd w:val="clear" w:color="auto" w:fill="FFFFFF"/>
              </w:rPr>
            </w:pPr>
            <w:r>
              <w:rPr>
                <w:rFonts w:hint="eastAsia" w:ascii="宋体" w:hAnsi="宋体" w:cs="仿宋_GB2312"/>
                <w:szCs w:val="21"/>
                <w:shd w:val="clear" w:color="auto" w:fill="FFFFFF"/>
              </w:rPr>
              <w:t>2</w:t>
            </w:r>
          </w:p>
        </w:tc>
        <w:tc>
          <w:tcPr>
            <w:tcW w:w="612" w:type="dxa"/>
            <w:vAlign w:val="center"/>
          </w:tcPr>
          <w:p>
            <w:pPr>
              <w:snapToGrid w:val="0"/>
              <w:spacing w:line="260" w:lineRule="exact"/>
              <w:jc w:val="left"/>
              <w:rPr>
                <w:rFonts w:ascii="宋体" w:hAnsi="宋体" w:cs="仿宋_GB2312"/>
                <w:szCs w:val="21"/>
                <w:shd w:val="clear" w:color="auto" w:fill="FFFFFF"/>
              </w:rPr>
            </w:pPr>
          </w:p>
        </w:tc>
        <w:tc>
          <w:tcPr>
            <w:tcW w:w="688" w:type="dxa"/>
            <w:vAlign w:val="center"/>
          </w:tcPr>
          <w:p>
            <w:pPr>
              <w:snapToGrid w:val="0"/>
              <w:spacing w:line="260" w:lineRule="exact"/>
              <w:jc w:val="left"/>
              <w:rPr>
                <w:rFonts w:ascii="宋体" w:hAnsi="宋体" w:cs="仿宋_GB2312"/>
                <w:szCs w:val="21"/>
                <w:shd w:val="clear" w:color="auto" w:fill="FFFFFF"/>
              </w:rPr>
            </w:pPr>
            <w:r>
              <w:rPr>
                <w:rFonts w:hint="eastAsia" w:ascii="宋体" w:hAnsi="宋体" w:cs="仿宋_GB2312"/>
                <w:szCs w:val="21"/>
                <w:shd w:val="clear" w:color="auto" w:fill="FFFFFF"/>
              </w:rPr>
              <w:t>否</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1244" w:hRule="atLeast"/>
        </w:trPr>
        <w:tc>
          <w:tcPr>
            <w:tcW w:w="817" w:type="dxa"/>
          </w:tcPr>
          <w:p>
            <w:pPr>
              <w:tabs>
                <w:tab w:val="left" w:pos="1800"/>
              </w:tabs>
              <w:spacing w:line="360" w:lineRule="auto"/>
              <w:rPr>
                <w:rFonts w:asciiTheme="minorEastAsia" w:hAnsiTheme="minorEastAsia" w:eastAsiaTheme="minorEastAsia"/>
                <w:szCs w:val="21"/>
                <w:shd w:val="clear" w:color="auto" w:fill="FFFFFF"/>
              </w:rPr>
            </w:pPr>
            <w:r>
              <w:rPr>
                <w:rFonts w:asciiTheme="minorEastAsia" w:hAnsiTheme="minorEastAsia" w:eastAsiaTheme="minorEastAsia"/>
                <w:szCs w:val="21"/>
                <w:shd w:val="clear" w:color="auto" w:fill="FFFFFF"/>
              </w:rPr>
              <w:t xml:space="preserve">Unit 6 </w:t>
            </w:r>
            <w:r>
              <w:rPr>
                <w:rFonts w:hint="eastAsia" w:asciiTheme="minorEastAsia" w:hAnsiTheme="minorEastAsia" w:eastAsiaTheme="minorEastAsia"/>
                <w:szCs w:val="21"/>
                <w:shd w:val="clear" w:color="auto" w:fill="FFFFFF"/>
              </w:rPr>
              <w:t>Love</w:t>
            </w:r>
          </w:p>
        </w:tc>
        <w:tc>
          <w:tcPr>
            <w:tcW w:w="1559" w:type="dxa"/>
          </w:tcPr>
          <w:p>
            <w:pPr>
              <w:tabs>
                <w:tab w:val="left" w:pos="1800"/>
              </w:tabs>
              <w:spacing w:line="360" w:lineRule="auto"/>
              <w:rPr>
                <w:rFonts w:asciiTheme="minorEastAsia" w:hAnsiTheme="minorEastAsia" w:eastAsiaTheme="minorEastAsia"/>
                <w:szCs w:val="21"/>
                <w:shd w:val="clear" w:color="auto" w:fill="FFFFFF"/>
              </w:rPr>
            </w:pPr>
            <w:r>
              <w:rPr>
                <w:rFonts w:hint="eastAsia" w:asciiTheme="minorEastAsia" w:hAnsiTheme="minorEastAsia" w:eastAsiaTheme="minorEastAsia"/>
                <w:szCs w:val="21"/>
                <w:shd w:val="clear" w:color="auto" w:fill="FFFFFF"/>
              </w:rPr>
              <w:t>1.背景知识</w:t>
            </w:r>
          </w:p>
          <w:p>
            <w:pPr>
              <w:tabs>
                <w:tab w:val="left" w:pos="1800"/>
              </w:tabs>
              <w:spacing w:line="360" w:lineRule="auto"/>
              <w:rPr>
                <w:rFonts w:asciiTheme="minorEastAsia" w:hAnsiTheme="minorEastAsia" w:eastAsiaTheme="minorEastAsia"/>
                <w:szCs w:val="21"/>
                <w:shd w:val="clear" w:color="auto" w:fill="FFFFFF"/>
              </w:rPr>
            </w:pPr>
            <w:r>
              <w:rPr>
                <w:rFonts w:hint="eastAsia" w:asciiTheme="minorEastAsia" w:hAnsiTheme="minorEastAsia" w:eastAsiaTheme="minorEastAsia"/>
                <w:szCs w:val="21"/>
                <w:shd w:val="clear" w:color="auto" w:fill="FFFFFF"/>
              </w:rPr>
              <w:t>2.文章大意和结构</w:t>
            </w:r>
          </w:p>
          <w:p>
            <w:pPr>
              <w:tabs>
                <w:tab w:val="left" w:pos="1800"/>
              </w:tabs>
              <w:spacing w:line="360" w:lineRule="auto"/>
              <w:rPr>
                <w:rFonts w:asciiTheme="minorEastAsia" w:hAnsiTheme="minorEastAsia" w:eastAsiaTheme="minorEastAsia"/>
                <w:szCs w:val="21"/>
                <w:shd w:val="clear" w:color="auto" w:fill="FFFFFF"/>
              </w:rPr>
            </w:pPr>
            <w:r>
              <w:rPr>
                <w:rFonts w:hint="eastAsia" w:asciiTheme="minorEastAsia" w:hAnsiTheme="minorEastAsia" w:eastAsiaTheme="minorEastAsia"/>
                <w:szCs w:val="21"/>
                <w:shd w:val="clear" w:color="auto" w:fill="FFFFFF"/>
              </w:rPr>
              <w:t>3.重点难点句</w:t>
            </w:r>
          </w:p>
          <w:p>
            <w:pPr>
              <w:tabs>
                <w:tab w:val="left" w:pos="1800"/>
              </w:tabs>
              <w:spacing w:line="360" w:lineRule="auto"/>
              <w:rPr>
                <w:rFonts w:asciiTheme="minorEastAsia" w:hAnsiTheme="minorEastAsia" w:eastAsiaTheme="minorEastAsia"/>
                <w:szCs w:val="21"/>
                <w:shd w:val="clear" w:color="auto" w:fill="FFFFFF"/>
              </w:rPr>
            </w:pPr>
            <w:r>
              <w:rPr>
                <w:rFonts w:hint="eastAsia" w:asciiTheme="minorEastAsia" w:hAnsiTheme="minorEastAsia" w:eastAsiaTheme="minorEastAsia"/>
                <w:szCs w:val="21"/>
                <w:shd w:val="clear" w:color="auto" w:fill="FFFFFF"/>
              </w:rPr>
              <w:t>4.阅读技能训练</w:t>
            </w:r>
          </w:p>
        </w:tc>
        <w:tc>
          <w:tcPr>
            <w:tcW w:w="1560" w:type="dxa"/>
          </w:tcPr>
          <w:p>
            <w:pPr>
              <w:snapToGrid w:val="0"/>
              <w:spacing w:line="260" w:lineRule="exact"/>
              <w:jc w:val="center"/>
              <w:rPr>
                <w:rFonts w:asciiTheme="minorEastAsia" w:hAnsiTheme="minorEastAsia" w:eastAsiaTheme="minorEastAsia"/>
                <w:szCs w:val="21"/>
              </w:rPr>
            </w:pPr>
            <w:r>
              <w:rPr>
                <w:rFonts w:hint="eastAsia" w:asciiTheme="minorEastAsia" w:hAnsiTheme="minorEastAsia" w:eastAsiaTheme="minorEastAsia"/>
                <w:szCs w:val="21"/>
              </w:rPr>
              <w:t>阅读并理解文章，了解相关背景知识，学会快速理解文段的基本逻辑结构。</w:t>
            </w:r>
          </w:p>
        </w:tc>
        <w:tc>
          <w:tcPr>
            <w:tcW w:w="1180" w:type="dxa"/>
          </w:tcPr>
          <w:p>
            <w:pPr>
              <w:tabs>
                <w:tab w:val="left" w:pos="1800"/>
              </w:tabs>
              <w:spacing w:line="360" w:lineRule="auto"/>
              <w:rPr>
                <w:rFonts w:asciiTheme="minorEastAsia" w:hAnsiTheme="minorEastAsia" w:eastAsiaTheme="minorEastAsia"/>
                <w:szCs w:val="21"/>
              </w:rPr>
            </w:pPr>
            <w:r>
              <w:rPr>
                <w:rFonts w:hint="eastAsia" w:asciiTheme="minorEastAsia" w:hAnsiTheme="minorEastAsia" w:eastAsiaTheme="minorEastAsia"/>
                <w:szCs w:val="21"/>
              </w:rPr>
              <w:t>讲练结合</w:t>
            </w:r>
          </w:p>
          <w:p>
            <w:pPr>
              <w:tabs>
                <w:tab w:val="left" w:pos="1800"/>
              </w:tabs>
              <w:spacing w:line="360" w:lineRule="auto"/>
              <w:rPr>
                <w:rFonts w:asciiTheme="minorEastAsia" w:hAnsiTheme="minorEastAsia" w:eastAsiaTheme="minorEastAsia"/>
                <w:szCs w:val="21"/>
              </w:rPr>
            </w:pPr>
            <w:r>
              <w:rPr>
                <w:rFonts w:hint="eastAsia" w:asciiTheme="minorEastAsia" w:hAnsiTheme="minorEastAsia" w:eastAsiaTheme="minorEastAsia"/>
                <w:szCs w:val="21"/>
              </w:rPr>
              <w:t>小组讨论网络学习平台</w:t>
            </w:r>
          </w:p>
          <w:p>
            <w:pPr>
              <w:tabs>
                <w:tab w:val="left" w:pos="1800"/>
              </w:tabs>
              <w:spacing w:line="360" w:lineRule="auto"/>
              <w:rPr>
                <w:rFonts w:asciiTheme="minorEastAsia" w:hAnsiTheme="minorEastAsia" w:eastAsiaTheme="minorEastAsia"/>
                <w:szCs w:val="21"/>
              </w:rPr>
            </w:pPr>
          </w:p>
        </w:tc>
        <w:tc>
          <w:tcPr>
            <w:tcW w:w="1484" w:type="dxa"/>
            <w:vAlign w:val="center"/>
          </w:tcPr>
          <w:p>
            <w:pPr>
              <w:snapToGrid w:val="0"/>
              <w:spacing w:line="260" w:lineRule="exact"/>
              <w:jc w:val="left"/>
              <w:rPr>
                <w:rFonts w:asciiTheme="minorEastAsia" w:hAnsiTheme="minorEastAsia" w:eastAsiaTheme="minorEastAsia"/>
              </w:rPr>
            </w:pPr>
            <w:r>
              <w:rPr>
                <w:rFonts w:hint="eastAsia" w:cs="仿宋_GB2312" w:asciiTheme="minorEastAsia" w:hAnsiTheme="minorEastAsia" w:eastAsiaTheme="minorEastAsia"/>
                <w:szCs w:val="21"/>
                <w:shd w:val="clear" w:color="auto" w:fill="FFFFFF"/>
              </w:rPr>
              <w:t>元素：</w:t>
            </w:r>
            <w:r>
              <w:rPr>
                <w:rFonts w:asciiTheme="minorEastAsia" w:hAnsiTheme="minorEastAsia" w:eastAsiaTheme="minorEastAsia"/>
              </w:rPr>
              <w:t>亲情教育</w:t>
            </w:r>
            <w:r>
              <w:rPr>
                <w:rFonts w:hint="eastAsia" w:asciiTheme="minorEastAsia" w:hAnsiTheme="minorEastAsia" w:eastAsiaTheme="minorEastAsia"/>
              </w:rPr>
              <w:t>,</w:t>
            </w:r>
            <w:r>
              <w:rPr>
                <w:rFonts w:asciiTheme="minorEastAsia" w:hAnsiTheme="minorEastAsia" w:eastAsiaTheme="minorEastAsia"/>
              </w:rPr>
              <w:t>培养良好的人际关系。</w:t>
            </w:r>
          </w:p>
          <w:p>
            <w:pPr>
              <w:snapToGrid w:val="0"/>
              <w:spacing w:line="260" w:lineRule="exact"/>
              <w:jc w:val="left"/>
              <w:rPr>
                <w:rFonts w:asciiTheme="minorEastAsia" w:hAnsiTheme="minorEastAsia" w:eastAsiaTheme="minorEastAsia"/>
              </w:rPr>
            </w:pPr>
          </w:p>
          <w:p>
            <w:pPr>
              <w:snapToGrid w:val="0"/>
              <w:spacing w:line="260" w:lineRule="exact"/>
              <w:jc w:val="left"/>
              <w:rPr>
                <w:rFonts w:asciiTheme="minorEastAsia" w:hAnsiTheme="minorEastAsia" w:eastAsiaTheme="minorEastAsia"/>
                <w:color w:val="333333"/>
                <w:shd w:val="clear" w:color="auto" w:fill="FFFFFF"/>
              </w:rPr>
            </w:pPr>
          </w:p>
          <w:p>
            <w:pPr>
              <w:snapToGrid w:val="0"/>
              <w:spacing w:line="260" w:lineRule="exact"/>
              <w:jc w:val="left"/>
              <w:rPr>
                <w:rFonts w:cs="仿宋_GB2312" w:asciiTheme="minorEastAsia" w:hAnsiTheme="minorEastAsia" w:eastAsiaTheme="minorEastAsia"/>
                <w:szCs w:val="21"/>
                <w:shd w:val="clear" w:color="auto" w:fill="FFFFFF"/>
              </w:rPr>
            </w:pPr>
            <w:r>
              <w:rPr>
                <w:rFonts w:hint="eastAsia" w:asciiTheme="minorEastAsia" w:hAnsiTheme="minorEastAsia" w:eastAsiaTheme="minorEastAsia"/>
                <w:color w:val="333333"/>
                <w:shd w:val="clear" w:color="auto" w:fill="FFFFFF"/>
              </w:rPr>
              <w:t>方式：展</w:t>
            </w:r>
            <w:r>
              <w:rPr>
                <w:rFonts w:hint="eastAsia" w:cs="仿宋_GB2312" w:asciiTheme="minorEastAsia" w:hAnsiTheme="minorEastAsia" w:eastAsiaTheme="minorEastAsia"/>
                <w:szCs w:val="21"/>
                <w:shd w:val="clear" w:color="auto" w:fill="FFFFFF"/>
              </w:rPr>
              <w:t>示一位父亲写给儿子的备忘录。</w:t>
            </w:r>
          </w:p>
        </w:tc>
        <w:tc>
          <w:tcPr>
            <w:tcW w:w="711" w:type="dxa"/>
            <w:vAlign w:val="center"/>
          </w:tcPr>
          <w:p>
            <w:pPr>
              <w:snapToGrid w:val="0"/>
              <w:spacing w:line="260" w:lineRule="exact"/>
              <w:jc w:val="left"/>
              <w:rPr>
                <w:rFonts w:ascii="宋体" w:hAnsi="宋体" w:cs="仿宋_GB2312"/>
                <w:szCs w:val="21"/>
                <w:shd w:val="clear" w:color="auto" w:fill="FFFFFF"/>
              </w:rPr>
            </w:pPr>
            <w:r>
              <w:rPr>
                <w:rFonts w:hint="eastAsia" w:ascii="宋体" w:hAnsi="宋体" w:cs="仿宋_GB2312"/>
                <w:szCs w:val="21"/>
                <w:shd w:val="clear" w:color="auto" w:fill="FFFFFF"/>
              </w:rPr>
              <w:t>2</w:t>
            </w:r>
          </w:p>
        </w:tc>
        <w:tc>
          <w:tcPr>
            <w:tcW w:w="612" w:type="dxa"/>
            <w:vAlign w:val="center"/>
          </w:tcPr>
          <w:p>
            <w:pPr>
              <w:snapToGrid w:val="0"/>
              <w:spacing w:line="260" w:lineRule="exact"/>
              <w:jc w:val="left"/>
              <w:rPr>
                <w:rFonts w:ascii="宋体" w:hAnsi="宋体" w:cs="仿宋_GB2312"/>
                <w:szCs w:val="21"/>
                <w:shd w:val="clear" w:color="auto" w:fill="FFFFFF"/>
              </w:rPr>
            </w:pPr>
          </w:p>
        </w:tc>
        <w:tc>
          <w:tcPr>
            <w:tcW w:w="688" w:type="dxa"/>
            <w:vAlign w:val="center"/>
          </w:tcPr>
          <w:p>
            <w:pPr>
              <w:snapToGrid w:val="0"/>
              <w:spacing w:line="260" w:lineRule="exact"/>
              <w:jc w:val="left"/>
              <w:rPr>
                <w:rFonts w:ascii="宋体" w:hAnsi="宋体" w:cs="仿宋_GB2312"/>
                <w:szCs w:val="21"/>
                <w:shd w:val="clear" w:color="auto" w:fill="FFFFFF"/>
              </w:rPr>
            </w:pPr>
            <w:r>
              <w:rPr>
                <w:rFonts w:hint="eastAsia" w:ascii="宋体" w:hAnsi="宋体" w:cs="仿宋_GB2312"/>
                <w:szCs w:val="21"/>
                <w:shd w:val="clear" w:color="auto" w:fill="FFFFFF"/>
              </w:rPr>
              <w:t>否</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1244" w:hRule="atLeast"/>
        </w:trPr>
        <w:tc>
          <w:tcPr>
            <w:tcW w:w="817" w:type="dxa"/>
          </w:tcPr>
          <w:p>
            <w:pPr>
              <w:tabs>
                <w:tab w:val="left" w:pos="1800"/>
              </w:tabs>
              <w:spacing w:line="360" w:lineRule="auto"/>
              <w:rPr>
                <w:rFonts w:asciiTheme="minorEastAsia" w:hAnsiTheme="minorEastAsia" w:eastAsiaTheme="minorEastAsia"/>
                <w:szCs w:val="21"/>
                <w:shd w:val="clear" w:color="auto" w:fill="FFFFFF"/>
              </w:rPr>
            </w:pPr>
            <w:r>
              <w:rPr>
                <w:rFonts w:asciiTheme="minorEastAsia" w:hAnsiTheme="minorEastAsia" w:eastAsiaTheme="minorEastAsia"/>
                <w:szCs w:val="21"/>
                <w:shd w:val="clear" w:color="auto" w:fill="FFFFFF"/>
              </w:rPr>
              <w:t xml:space="preserve">Unit 7 </w:t>
            </w:r>
            <w:r>
              <w:rPr>
                <w:rFonts w:hint="eastAsia" w:asciiTheme="minorEastAsia" w:hAnsiTheme="minorEastAsia" w:eastAsiaTheme="minorEastAsia"/>
                <w:szCs w:val="21"/>
                <w:shd w:val="clear" w:color="auto" w:fill="FFFFFF"/>
              </w:rPr>
              <w:t>Christmas</w:t>
            </w:r>
          </w:p>
        </w:tc>
        <w:tc>
          <w:tcPr>
            <w:tcW w:w="1559" w:type="dxa"/>
          </w:tcPr>
          <w:p>
            <w:pPr>
              <w:tabs>
                <w:tab w:val="left" w:pos="1800"/>
              </w:tabs>
              <w:spacing w:line="360" w:lineRule="auto"/>
              <w:rPr>
                <w:rFonts w:asciiTheme="minorEastAsia" w:hAnsiTheme="minorEastAsia" w:eastAsiaTheme="minorEastAsia"/>
                <w:szCs w:val="21"/>
                <w:shd w:val="clear" w:color="auto" w:fill="FFFFFF"/>
              </w:rPr>
            </w:pPr>
            <w:r>
              <w:rPr>
                <w:rFonts w:hint="eastAsia" w:asciiTheme="minorEastAsia" w:hAnsiTheme="minorEastAsia" w:eastAsiaTheme="minorEastAsia"/>
                <w:szCs w:val="21"/>
                <w:shd w:val="clear" w:color="auto" w:fill="FFFFFF"/>
              </w:rPr>
              <w:t>1.背景知识</w:t>
            </w:r>
          </w:p>
          <w:p>
            <w:pPr>
              <w:tabs>
                <w:tab w:val="left" w:pos="1800"/>
              </w:tabs>
              <w:spacing w:line="360" w:lineRule="auto"/>
              <w:rPr>
                <w:rFonts w:asciiTheme="minorEastAsia" w:hAnsiTheme="minorEastAsia" w:eastAsiaTheme="minorEastAsia"/>
                <w:szCs w:val="21"/>
                <w:shd w:val="clear" w:color="auto" w:fill="FFFFFF"/>
              </w:rPr>
            </w:pPr>
            <w:r>
              <w:rPr>
                <w:rFonts w:hint="eastAsia" w:asciiTheme="minorEastAsia" w:hAnsiTheme="minorEastAsia" w:eastAsiaTheme="minorEastAsia"/>
                <w:szCs w:val="21"/>
                <w:shd w:val="clear" w:color="auto" w:fill="FFFFFF"/>
              </w:rPr>
              <w:t>2.文章大意和结构</w:t>
            </w:r>
          </w:p>
          <w:p>
            <w:pPr>
              <w:tabs>
                <w:tab w:val="left" w:pos="1800"/>
              </w:tabs>
              <w:spacing w:line="360" w:lineRule="auto"/>
              <w:rPr>
                <w:rFonts w:asciiTheme="minorEastAsia" w:hAnsiTheme="minorEastAsia" w:eastAsiaTheme="minorEastAsia"/>
                <w:szCs w:val="21"/>
                <w:shd w:val="clear" w:color="auto" w:fill="FFFFFF"/>
              </w:rPr>
            </w:pPr>
            <w:r>
              <w:rPr>
                <w:rFonts w:hint="eastAsia" w:asciiTheme="minorEastAsia" w:hAnsiTheme="minorEastAsia" w:eastAsiaTheme="minorEastAsia"/>
                <w:szCs w:val="21"/>
                <w:shd w:val="clear" w:color="auto" w:fill="FFFFFF"/>
              </w:rPr>
              <w:t>3.重点难点句</w:t>
            </w:r>
          </w:p>
          <w:p>
            <w:pPr>
              <w:tabs>
                <w:tab w:val="left" w:pos="1800"/>
              </w:tabs>
              <w:spacing w:line="360" w:lineRule="auto"/>
              <w:rPr>
                <w:rFonts w:asciiTheme="minorEastAsia" w:hAnsiTheme="minorEastAsia" w:eastAsiaTheme="minorEastAsia"/>
                <w:szCs w:val="21"/>
                <w:shd w:val="clear" w:color="auto" w:fill="FFFFFF"/>
              </w:rPr>
            </w:pPr>
            <w:r>
              <w:rPr>
                <w:rFonts w:hint="eastAsia" w:asciiTheme="minorEastAsia" w:hAnsiTheme="minorEastAsia" w:eastAsiaTheme="minorEastAsia"/>
                <w:szCs w:val="21"/>
                <w:shd w:val="clear" w:color="auto" w:fill="FFFFFF"/>
              </w:rPr>
              <w:t>4.阅读技能训练</w:t>
            </w:r>
          </w:p>
        </w:tc>
        <w:tc>
          <w:tcPr>
            <w:tcW w:w="1560" w:type="dxa"/>
          </w:tcPr>
          <w:p>
            <w:pPr>
              <w:snapToGrid w:val="0"/>
              <w:spacing w:line="260" w:lineRule="exact"/>
              <w:jc w:val="center"/>
              <w:rPr>
                <w:rFonts w:asciiTheme="minorEastAsia" w:hAnsiTheme="minorEastAsia" w:eastAsiaTheme="minorEastAsia"/>
                <w:szCs w:val="21"/>
              </w:rPr>
            </w:pPr>
            <w:r>
              <w:rPr>
                <w:rFonts w:hint="eastAsia" w:asciiTheme="minorEastAsia" w:hAnsiTheme="minorEastAsia" w:eastAsiaTheme="minorEastAsia"/>
                <w:szCs w:val="21"/>
              </w:rPr>
              <w:t>阅读并理解文章，了解相关背景知识，掌握推断文章隐含意义的方法。</w:t>
            </w:r>
          </w:p>
        </w:tc>
        <w:tc>
          <w:tcPr>
            <w:tcW w:w="1180" w:type="dxa"/>
          </w:tcPr>
          <w:p>
            <w:pPr>
              <w:tabs>
                <w:tab w:val="left" w:pos="1800"/>
              </w:tabs>
              <w:spacing w:line="360" w:lineRule="auto"/>
              <w:rPr>
                <w:rFonts w:asciiTheme="minorEastAsia" w:hAnsiTheme="minorEastAsia" w:eastAsiaTheme="minorEastAsia"/>
                <w:szCs w:val="21"/>
              </w:rPr>
            </w:pPr>
            <w:r>
              <w:rPr>
                <w:rFonts w:hint="eastAsia" w:asciiTheme="minorEastAsia" w:hAnsiTheme="minorEastAsia" w:eastAsiaTheme="minorEastAsia"/>
                <w:szCs w:val="21"/>
              </w:rPr>
              <w:t>讲练结合</w:t>
            </w:r>
          </w:p>
          <w:p>
            <w:pPr>
              <w:tabs>
                <w:tab w:val="left" w:pos="1800"/>
              </w:tabs>
              <w:spacing w:line="360" w:lineRule="auto"/>
              <w:rPr>
                <w:rFonts w:asciiTheme="minorEastAsia" w:hAnsiTheme="minorEastAsia" w:eastAsiaTheme="minorEastAsia"/>
                <w:szCs w:val="21"/>
              </w:rPr>
            </w:pPr>
            <w:r>
              <w:rPr>
                <w:rFonts w:hint="eastAsia" w:asciiTheme="minorEastAsia" w:hAnsiTheme="minorEastAsia" w:eastAsiaTheme="minorEastAsia"/>
                <w:szCs w:val="21"/>
              </w:rPr>
              <w:t>小组讨论网络学习平台</w:t>
            </w:r>
          </w:p>
          <w:p>
            <w:pPr>
              <w:tabs>
                <w:tab w:val="left" w:pos="1800"/>
              </w:tabs>
              <w:spacing w:line="360" w:lineRule="auto"/>
              <w:rPr>
                <w:rFonts w:asciiTheme="minorEastAsia" w:hAnsiTheme="minorEastAsia" w:eastAsiaTheme="minorEastAsia"/>
                <w:szCs w:val="21"/>
              </w:rPr>
            </w:pPr>
          </w:p>
        </w:tc>
        <w:tc>
          <w:tcPr>
            <w:tcW w:w="1484" w:type="dxa"/>
            <w:vAlign w:val="center"/>
          </w:tcPr>
          <w:p>
            <w:pPr>
              <w:snapToGrid w:val="0"/>
              <w:spacing w:line="260" w:lineRule="exact"/>
              <w:jc w:val="left"/>
              <w:rPr>
                <w:rFonts w:cs="仿宋_GB2312" w:asciiTheme="minorEastAsia" w:hAnsiTheme="minorEastAsia" w:eastAsiaTheme="minorEastAsia"/>
                <w:szCs w:val="21"/>
                <w:shd w:val="clear" w:color="auto" w:fill="FFFFFF"/>
              </w:rPr>
            </w:pPr>
            <w:bookmarkStart w:id="0" w:name="_Hlk122248632"/>
            <w:r>
              <w:rPr>
                <w:rFonts w:hint="eastAsia" w:cs="仿宋_GB2312" w:asciiTheme="minorEastAsia" w:hAnsiTheme="minorEastAsia" w:eastAsiaTheme="minorEastAsia"/>
                <w:szCs w:val="21"/>
                <w:shd w:val="clear" w:color="auto" w:fill="FFFFFF"/>
              </w:rPr>
              <w:t>元素：了解西方文化，正视区别，互融互通，回归传统，天下大同。</w:t>
            </w:r>
          </w:p>
          <w:p>
            <w:pPr>
              <w:snapToGrid w:val="0"/>
              <w:spacing w:line="260" w:lineRule="exact"/>
              <w:jc w:val="left"/>
              <w:rPr>
                <w:rFonts w:cs="仿宋_GB2312" w:asciiTheme="minorEastAsia" w:hAnsiTheme="minorEastAsia" w:eastAsiaTheme="minorEastAsia"/>
                <w:szCs w:val="21"/>
                <w:shd w:val="clear" w:color="auto" w:fill="FFFFFF"/>
              </w:rPr>
            </w:pPr>
            <w:r>
              <w:rPr>
                <w:rFonts w:hint="eastAsia" w:cs="仿宋_GB2312" w:asciiTheme="minorEastAsia" w:hAnsiTheme="minorEastAsia" w:eastAsiaTheme="minorEastAsia"/>
                <w:szCs w:val="21"/>
                <w:shd w:val="clear" w:color="auto" w:fill="FFFFFF"/>
              </w:rPr>
              <w:t>方式：</w:t>
            </w:r>
            <w:bookmarkEnd w:id="0"/>
            <w:r>
              <w:rPr>
                <w:rFonts w:hint="eastAsia" w:cs="仿宋_GB2312" w:asciiTheme="minorEastAsia" w:hAnsiTheme="minorEastAsia" w:eastAsiaTheme="minorEastAsia"/>
                <w:szCs w:val="21"/>
                <w:shd w:val="clear" w:color="auto" w:fill="FFFFFF"/>
              </w:rPr>
              <w:t>故事讲述――抗疫期间国内医院中西医结合治疗，中药发挥显著疗效，凸显传统文化的独特魅力。</w:t>
            </w:r>
          </w:p>
        </w:tc>
        <w:tc>
          <w:tcPr>
            <w:tcW w:w="711" w:type="dxa"/>
            <w:vAlign w:val="center"/>
          </w:tcPr>
          <w:p>
            <w:pPr>
              <w:snapToGrid w:val="0"/>
              <w:spacing w:line="260" w:lineRule="exact"/>
              <w:jc w:val="left"/>
              <w:rPr>
                <w:rFonts w:ascii="宋体" w:hAnsi="宋体" w:cs="仿宋_GB2312"/>
                <w:szCs w:val="21"/>
                <w:shd w:val="clear" w:color="auto" w:fill="FFFFFF"/>
              </w:rPr>
            </w:pPr>
            <w:r>
              <w:rPr>
                <w:rFonts w:hint="eastAsia" w:ascii="宋体" w:hAnsi="宋体" w:cs="仿宋_GB2312"/>
                <w:szCs w:val="21"/>
                <w:shd w:val="clear" w:color="auto" w:fill="FFFFFF"/>
              </w:rPr>
              <w:t>2</w:t>
            </w:r>
          </w:p>
        </w:tc>
        <w:tc>
          <w:tcPr>
            <w:tcW w:w="612" w:type="dxa"/>
            <w:vAlign w:val="center"/>
          </w:tcPr>
          <w:p>
            <w:pPr>
              <w:snapToGrid w:val="0"/>
              <w:spacing w:line="260" w:lineRule="exact"/>
              <w:jc w:val="left"/>
              <w:rPr>
                <w:rFonts w:ascii="宋体" w:hAnsi="宋体" w:cs="仿宋_GB2312"/>
                <w:szCs w:val="21"/>
                <w:shd w:val="clear" w:color="auto" w:fill="FFFFFF"/>
              </w:rPr>
            </w:pPr>
          </w:p>
        </w:tc>
        <w:tc>
          <w:tcPr>
            <w:tcW w:w="688" w:type="dxa"/>
            <w:vAlign w:val="center"/>
          </w:tcPr>
          <w:p>
            <w:pPr>
              <w:snapToGrid w:val="0"/>
              <w:spacing w:line="260" w:lineRule="exact"/>
              <w:jc w:val="left"/>
              <w:rPr>
                <w:rFonts w:ascii="宋体" w:hAnsi="宋体" w:cs="仿宋_GB2312"/>
                <w:szCs w:val="21"/>
                <w:shd w:val="clear" w:color="auto" w:fill="FFFFFF"/>
              </w:rPr>
            </w:pPr>
            <w:r>
              <w:rPr>
                <w:rFonts w:hint="eastAsia" w:ascii="宋体" w:hAnsi="宋体" w:cs="仿宋_GB2312"/>
                <w:szCs w:val="21"/>
                <w:shd w:val="clear" w:color="auto" w:fill="FFFFFF"/>
              </w:rPr>
              <w:t>否</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1244" w:hRule="atLeast"/>
        </w:trPr>
        <w:tc>
          <w:tcPr>
            <w:tcW w:w="817" w:type="dxa"/>
          </w:tcPr>
          <w:p>
            <w:pPr>
              <w:tabs>
                <w:tab w:val="left" w:pos="1800"/>
              </w:tabs>
              <w:spacing w:line="360" w:lineRule="auto"/>
              <w:rPr>
                <w:rFonts w:asciiTheme="minorEastAsia" w:hAnsiTheme="minorEastAsia" w:eastAsiaTheme="minorEastAsia"/>
                <w:szCs w:val="21"/>
                <w:shd w:val="clear" w:color="auto" w:fill="FFFFFF"/>
              </w:rPr>
            </w:pPr>
            <w:r>
              <w:rPr>
                <w:rFonts w:asciiTheme="minorEastAsia" w:hAnsiTheme="minorEastAsia" w:eastAsiaTheme="minorEastAsia"/>
                <w:szCs w:val="21"/>
                <w:shd w:val="clear" w:color="auto" w:fill="FFFFFF"/>
              </w:rPr>
              <w:t xml:space="preserve">Unit 8 </w:t>
            </w:r>
            <w:r>
              <w:rPr>
                <w:rFonts w:hint="eastAsia" w:asciiTheme="minorEastAsia" w:hAnsiTheme="minorEastAsia" w:eastAsiaTheme="minorEastAsia"/>
                <w:szCs w:val="21"/>
                <w:shd w:val="clear" w:color="auto" w:fill="FFFFFF"/>
              </w:rPr>
              <w:t>Travel</w:t>
            </w:r>
          </w:p>
        </w:tc>
        <w:tc>
          <w:tcPr>
            <w:tcW w:w="1559" w:type="dxa"/>
          </w:tcPr>
          <w:p>
            <w:pPr>
              <w:tabs>
                <w:tab w:val="left" w:pos="1800"/>
              </w:tabs>
              <w:spacing w:line="360" w:lineRule="auto"/>
              <w:rPr>
                <w:rFonts w:asciiTheme="minorEastAsia" w:hAnsiTheme="minorEastAsia" w:eastAsiaTheme="minorEastAsia"/>
                <w:szCs w:val="21"/>
                <w:shd w:val="clear" w:color="auto" w:fill="FFFFFF"/>
              </w:rPr>
            </w:pPr>
            <w:r>
              <w:rPr>
                <w:rFonts w:hint="eastAsia" w:asciiTheme="minorEastAsia" w:hAnsiTheme="minorEastAsia" w:eastAsiaTheme="minorEastAsia"/>
                <w:szCs w:val="21"/>
                <w:shd w:val="clear" w:color="auto" w:fill="FFFFFF"/>
              </w:rPr>
              <w:t>1.背景知识</w:t>
            </w:r>
          </w:p>
          <w:p>
            <w:pPr>
              <w:tabs>
                <w:tab w:val="left" w:pos="1800"/>
              </w:tabs>
              <w:spacing w:line="360" w:lineRule="auto"/>
              <w:rPr>
                <w:rFonts w:asciiTheme="minorEastAsia" w:hAnsiTheme="minorEastAsia" w:eastAsiaTheme="minorEastAsia"/>
                <w:szCs w:val="21"/>
                <w:shd w:val="clear" w:color="auto" w:fill="FFFFFF"/>
              </w:rPr>
            </w:pPr>
            <w:r>
              <w:rPr>
                <w:rFonts w:hint="eastAsia" w:asciiTheme="minorEastAsia" w:hAnsiTheme="minorEastAsia" w:eastAsiaTheme="minorEastAsia"/>
                <w:szCs w:val="21"/>
                <w:shd w:val="clear" w:color="auto" w:fill="FFFFFF"/>
              </w:rPr>
              <w:t>2.文章大意和结构</w:t>
            </w:r>
          </w:p>
          <w:p>
            <w:pPr>
              <w:tabs>
                <w:tab w:val="left" w:pos="1800"/>
              </w:tabs>
              <w:spacing w:line="360" w:lineRule="auto"/>
              <w:rPr>
                <w:rFonts w:asciiTheme="minorEastAsia" w:hAnsiTheme="minorEastAsia" w:eastAsiaTheme="minorEastAsia"/>
                <w:szCs w:val="21"/>
                <w:shd w:val="clear" w:color="auto" w:fill="FFFFFF"/>
              </w:rPr>
            </w:pPr>
            <w:r>
              <w:rPr>
                <w:rFonts w:hint="eastAsia" w:asciiTheme="minorEastAsia" w:hAnsiTheme="minorEastAsia" w:eastAsiaTheme="minorEastAsia"/>
                <w:szCs w:val="21"/>
                <w:shd w:val="clear" w:color="auto" w:fill="FFFFFF"/>
              </w:rPr>
              <w:t>3.重点难点句</w:t>
            </w:r>
          </w:p>
          <w:p>
            <w:pPr>
              <w:tabs>
                <w:tab w:val="left" w:pos="1800"/>
              </w:tabs>
              <w:spacing w:line="360" w:lineRule="auto"/>
              <w:rPr>
                <w:rFonts w:asciiTheme="minorEastAsia" w:hAnsiTheme="minorEastAsia" w:eastAsiaTheme="minorEastAsia"/>
                <w:szCs w:val="21"/>
                <w:shd w:val="clear" w:color="auto" w:fill="FFFFFF"/>
              </w:rPr>
            </w:pPr>
            <w:r>
              <w:rPr>
                <w:rFonts w:hint="eastAsia" w:asciiTheme="minorEastAsia" w:hAnsiTheme="minorEastAsia" w:eastAsiaTheme="minorEastAsia"/>
                <w:szCs w:val="21"/>
                <w:shd w:val="clear" w:color="auto" w:fill="FFFFFF"/>
              </w:rPr>
              <w:t>4.阅读技能训练</w:t>
            </w:r>
          </w:p>
        </w:tc>
        <w:tc>
          <w:tcPr>
            <w:tcW w:w="1560" w:type="dxa"/>
          </w:tcPr>
          <w:p>
            <w:pPr>
              <w:snapToGrid w:val="0"/>
              <w:spacing w:line="260" w:lineRule="exact"/>
              <w:jc w:val="center"/>
              <w:rPr>
                <w:rFonts w:asciiTheme="minorEastAsia" w:hAnsiTheme="minorEastAsia" w:eastAsiaTheme="minorEastAsia"/>
                <w:szCs w:val="21"/>
              </w:rPr>
            </w:pPr>
            <w:r>
              <w:rPr>
                <w:rFonts w:hint="eastAsia" w:asciiTheme="minorEastAsia" w:hAnsiTheme="minorEastAsia" w:eastAsiaTheme="minorEastAsia"/>
                <w:szCs w:val="21"/>
              </w:rPr>
              <w:t>阅读并理解文章，了解相关背景知识，学会寻找文章的主题思想。</w:t>
            </w:r>
          </w:p>
        </w:tc>
        <w:tc>
          <w:tcPr>
            <w:tcW w:w="1180" w:type="dxa"/>
          </w:tcPr>
          <w:p>
            <w:pPr>
              <w:tabs>
                <w:tab w:val="left" w:pos="1800"/>
              </w:tabs>
              <w:spacing w:line="360" w:lineRule="auto"/>
              <w:rPr>
                <w:rFonts w:asciiTheme="minorEastAsia" w:hAnsiTheme="minorEastAsia" w:eastAsiaTheme="minorEastAsia"/>
                <w:szCs w:val="21"/>
              </w:rPr>
            </w:pPr>
            <w:r>
              <w:rPr>
                <w:rFonts w:hint="eastAsia" w:asciiTheme="minorEastAsia" w:hAnsiTheme="minorEastAsia" w:eastAsiaTheme="minorEastAsia"/>
                <w:szCs w:val="21"/>
              </w:rPr>
              <w:t>讲练结合</w:t>
            </w:r>
          </w:p>
          <w:p>
            <w:pPr>
              <w:tabs>
                <w:tab w:val="left" w:pos="1800"/>
              </w:tabs>
              <w:spacing w:line="360" w:lineRule="auto"/>
              <w:rPr>
                <w:rFonts w:asciiTheme="minorEastAsia" w:hAnsiTheme="minorEastAsia" w:eastAsiaTheme="minorEastAsia"/>
                <w:szCs w:val="21"/>
              </w:rPr>
            </w:pPr>
            <w:r>
              <w:rPr>
                <w:rFonts w:hint="eastAsia" w:asciiTheme="minorEastAsia" w:hAnsiTheme="minorEastAsia" w:eastAsiaTheme="minorEastAsia"/>
                <w:szCs w:val="21"/>
              </w:rPr>
              <w:t>小组讨论网络学习平台</w:t>
            </w:r>
          </w:p>
          <w:p>
            <w:pPr>
              <w:tabs>
                <w:tab w:val="left" w:pos="1800"/>
              </w:tabs>
              <w:spacing w:line="360" w:lineRule="auto"/>
              <w:rPr>
                <w:rFonts w:asciiTheme="minorEastAsia" w:hAnsiTheme="minorEastAsia" w:eastAsiaTheme="minorEastAsia"/>
                <w:szCs w:val="21"/>
              </w:rPr>
            </w:pPr>
          </w:p>
        </w:tc>
        <w:tc>
          <w:tcPr>
            <w:tcW w:w="1484" w:type="dxa"/>
            <w:vAlign w:val="center"/>
          </w:tcPr>
          <w:p>
            <w:pPr>
              <w:snapToGrid w:val="0"/>
              <w:spacing w:line="260" w:lineRule="exact"/>
              <w:jc w:val="left"/>
              <w:rPr>
                <w:rFonts w:cs="仿宋_GB2312" w:asciiTheme="minorEastAsia" w:hAnsiTheme="minorEastAsia" w:eastAsiaTheme="minorEastAsia"/>
                <w:szCs w:val="21"/>
              </w:rPr>
            </w:pPr>
            <w:r>
              <w:rPr>
                <w:rFonts w:hint="eastAsia" w:cs="仿宋_GB2312" w:asciiTheme="minorEastAsia" w:hAnsiTheme="minorEastAsia" w:eastAsiaTheme="minorEastAsia"/>
                <w:szCs w:val="21"/>
                <w:shd w:val="clear" w:color="auto" w:fill="FFFFFF"/>
              </w:rPr>
              <w:t>元素：</w:t>
            </w:r>
            <w:r>
              <w:rPr>
                <w:rStyle w:val="9"/>
                <w:rFonts w:hint="eastAsia" w:ascii="Microsoft YaHei UI" w:hAnsi="Microsoft YaHei UI" w:eastAsia="Microsoft YaHei UI"/>
                <w:color w:val="000000"/>
                <w:spacing w:val="15"/>
                <w:sz w:val="23"/>
                <w:szCs w:val="23"/>
                <w:shd w:val="clear" w:color="auto" w:fill="FFFFFF"/>
              </w:rPr>
              <w:t> </w:t>
            </w:r>
            <w:r>
              <w:rPr>
                <w:rFonts w:hint="eastAsia" w:cs="仿宋_GB2312" w:asciiTheme="minorEastAsia" w:hAnsiTheme="minorEastAsia" w:eastAsiaTheme="minorEastAsia"/>
                <w:szCs w:val="21"/>
              </w:rPr>
              <w:t>提升学生价值判断和健全人格。</w:t>
            </w:r>
          </w:p>
          <w:p>
            <w:pPr>
              <w:snapToGrid w:val="0"/>
              <w:spacing w:line="260" w:lineRule="exact"/>
              <w:jc w:val="left"/>
              <w:rPr>
                <w:rFonts w:cs="仿宋_GB2312" w:asciiTheme="minorEastAsia" w:hAnsiTheme="minorEastAsia" w:eastAsiaTheme="minorEastAsia"/>
                <w:szCs w:val="21"/>
              </w:rPr>
            </w:pPr>
          </w:p>
          <w:p>
            <w:pPr>
              <w:snapToGrid w:val="0"/>
              <w:spacing w:line="260" w:lineRule="exact"/>
              <w:jc w:val="left"/>
              <w:rPr>
                <w:rFonts w:cs="仿宋_GB2312" w:asciiTheme="minorEastAsia" w:hAnsiTheme="minorEastAsia" w:eastAsiaTheme="minorEastAsia"/>
                <w:szCs w:val="21"/>
                <w:shd w:val="clear" w:color="auto" w:fill="FFFFFF"/>
              </w:rPr>
            </w:pPr>
          </w:p>
          <w:p>
            <w:pPr>
              <w:snapToGrid w:val="0"/>
              <w:spacing w:line="260" w:lineRule="exact"/>
              <w:jc w:val="left"/>
              <w:rPr>
                <w:rFonts w:cs="仿宋_GB2312" w:asciiTheme="minorEastAsia" w:hAnsiTheme="minorEastAsia" w:eastAsiaTheme="minorEastAsia"/>
                <w:szCs w:val="21"/>
                <w:shd w:val="clear" w:color="auto" w:fill="FFFFFF"/>
              </w:rPr>
            </w:pPr>
            <w:r>
              <w:rPr>
                <w:rFonts w:hint="eastAsia" w:cs="仿宋_GB2312" w:asciiTheme="minorEastAsia" w:hAnsiTheme="minorEastAsia" w:eastAsiaTheme="minorEastAsia"/>
                <w:szCs w:val="21"/>
                <w:shd w:val="clear" w:color="auto" w:fill="FFFFFF"/>
              </w:rPr>
              <w:t>方式：关于旅游的问卷调查。</w:t>
            </w:r>
          </w:p>
        </w:tc>
        <w:tc>
          <w:tcPr>
            <w:tcW w:w="711" w:type="dxa"/>
            <w:vAlign w:val="center"/>
          </w:tcPr>
          <w:p>
            <w:pPr>
              <w:snapToGrid w:val="0"/>
              <w:spacing w:line="260" w:lineRule="exact"/>
              <w:jc w:val="left"/>
              <w:rPr>
                <w:rFonts w:ascii="宋体" w:hAnsi="宋体" w:cs="仿宋_GB2312"/>
                <w:szCs w:val="21"/>
                <w:shd w:val="clear" w:color="auto" w:fill="FFFFFF"/>
              </w:rPr>
            </w:pPr>
            <w:r>
              <w:rPr>
                <w:rFonts w:hint="eastAsia" w:ascii="宋体" w:hAnsi="宋体" w:cs="仿宋_GB2312"/>
                <w:szCs w:val="21"/>
                <w:shd w:val="clear" w:color="auto" w:fill="FFFFFF"/>
              </w:rPr>
              <w:t>2</w:t>
            </w:r>
          </w:p>
        </w:tc>
        <w:tc>
          <w:tcPr>
            <w:tcW w:w="612" w:type="dxa"/>
            <w:vAlign w:val="center"/>
          </w:tcPr>
          <w:p>
            <w:pPr>
              <w:snapToGrid w:val="0"/>
              <w:spacing w:line="260" w:lineRule="exact"/>
              <w:jc w:val="left"/>
              <w:rPr>
                <w:rFonts w:ascii="宋体" w:hAnsi="宋体" w:cs="仿宋_GB2312"/>
                <w:szCs w:val="21"/>
                <w:shd w:val="clear" w:color="auto" w:fill="FFFFFF"/>
              </w:rPr>
            </w:pPr>
          </w:p>
        </w:tc>
        <w:tc>
          <w:tcPr>
            <w:tcW w:w="688" w:type="dxa"/>
            <w:vAlign w:val="center"/>
          </w:tcPr>
          <w:p>
            <w:pPr>
              <w:snapToGrid w:val="0"/>
              <w:spacing w:line="260" w:lineRule="exact"/>
              <w:jc w:val="left"/>
              <w:rPr>
                <w:rFonts w:ascii="宋体" w:hAnsi="宋体" w:cs="仿宋_GB2312"/>
                <w:szCs w:val="21"/>
                <w:shd w:val="clear" w:color="auto" w:fill="FFFFFF"/>
              </w:rPr>
            </w:pPr>
            <w:r>
              <w:rPr>
                <w:rFonts w:hint="eastAsia" w:ascii="宋体" w:hAnsi="宋体" w:cs="仿宋_GB2312"/>
                <w:szCs w:val="21"/>
                <w:shd w:val="clear" w:color="auto" w:fill="FFFFFF"/>
              </w:rPr>
              <w:t>否</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1244" w:hRule="atLeast"/>
        </w:trPr>
        <w:tc>
          <w:tcPr>
            <w:tcW w:w="817" w:type="dxa"/>
          </w:tcPr>
          <w:p>
            <w:pPr>
              <w:tabs>
                <w:tab w:val="left" w:pos="1800"/>
              </w:tabs>
              <w:spacing w:line="360" w:lineRule="auto"/>
              <w:rPr>
                <w:rFonts w:asciiTheme="minorEastAsia" w:hAnsiTheme="minorEastAsia" w:eastAsiaTheme="minorEastAsia"/>
                <w:szCs w:val="21"/>
                <w:shd w:val="clear" w:color="auto" w:fill="FFFFFF"/>
              </w:rPr>
            </w:pPr>
            <w:r>
              <w:rPr>
                <w:rFonts w:hint="eastAsia" w:asciiTheme="minorEastAsia" w:hAnsiTheme="minorEastAsia" w:eastAsiaTheme="minorEastAsia"/>
                <w:szCs w:val="21"/>
                <w:shd w:val="clear" w:color="auto" w:fill="FFFFFF"/>
              </w:rPr>
              <w:t>BOOK II</w:t>
            </w:r>
          </w:p>
          <w:p>
            <w:pPr>
              <w:tabs>
                <w:tab w:val="left" w:pos="1800"/>
              </w:tabs>
              <w:spacing w:line="360" w:lineRule="auto"/>
              <w:rPr>
                <w:rFonts w:asciiTheme="minorEastAsia" w:hAnsiTheme="minorEastAsia" w:eastAsiaTheme="minorEastAsia"/>
                <w:szCs w:val="21"/>
                <w:shd w:val="clear" w:color="auto" w:fill="FFFFFF"/>
              </w:rPr>
            </w:pPr>
            <w:r>
              <w:rPr>
                <w:rFonts w:asciiTheme="minorEastAsia" w:hAnsiTheme="minorEastAsia" w:eastAsiaTheme="minorEastAsia"/>
                <w:szCs w:val="21"/>
                <w:shd w:val="clear" w:color="auto" w:fill="FFFFFF"/>
              </w:rPr>
              <w:t xml:space="preserve">Unit 1 </w:t>
            </w:r>
            <w:r>
              <w:rPr>
                <w:rFonts w:hint="eastAsia" w:asciiTheme="minorEastAsia" w:hAnsiTheme="minorEastAsia" w:eastAsiaTheme="minorEastAsia"/>
                <w:szCs w:val="21"/>
                <w:shd w:val="clear" w:color="auto" w:fill="FFFFFF"/>
              </w:rPr>
              <w:t>People</w:t>
            </w:r>
          </w:p>
        </w:tc>
        <w:tc>
          <w:tcPr>
            <w:tcW w:w="1559" w:type="dxa"/>
          </w:tcPr>
          <w:p>
            <w:pPr>
              <w:tabs>
                <w:tab w:val="left" w:pos="1800"/>
              </w:tabs>
              <w:spacing w:line="360" w:lineRule="auto"/>
              <w:rPr>
                <w:rFonts w:asciiTheme="minorEastAsia" w:hAnsiTheme="minorEastAsia" w:eastAsiaTheme="minorEastAsia"/>
                <w:szCs w:val="21"/>
                <w:shd w:val="clear" w:color="auto" w:fill="FFFFFF"/>
              </w:rPr>
            </w:pPr>
            <w:r>
              <w:rPr>
                <w:rFonts w:hint="eastAsia" w:asciiTheme="minorEastAsia" w:hAnsiTheme="minorEastAsia" w:eastAsiaTheme="minorEastAsia"/>
                <w:szCs w:val="21"/>
                <w:shd w:val="clear" w:color="auto" w:fill="FFFFFF"/>
              </w:rPr>
              <w:t>1、背景知识</w:t>
            </w:r>
          </w:p>
          <w:p>
            <w:pPr>
              <w:tabs>
                <w:tab w:val="left" w:pos="1800"/>
              </w:tabs>
              <w:spacing w:line="360" w:lineRule="auto"/>
              <w:rPr>
                <w:rFonts w:asciiTheme="minorEastAsia" w:hAnsiTheme="minorEastAsia" w:eastAsiaTheme="minorEastAsia"/>
                <w:szCs w:val="21"/>
                <w:shd w:val="clear" w:color="auto" w:fill="FFFFFF"/>
              </w:rPr>
            </w:pPr>
            <w:r>
              <w:rPr>
                <w:rFonts w:hint="eastAsia" w:asciiTheme="minorEastAsia" w:hAnsiTheme="minorEastAsia" w:eastAsiaTheme="minorEastAsia"/>
                <w:szCs w:val="21"/>
                <w:shd w:val="clear" w:color="auto" w:fill="FFFFFF"/>
              </w:rPr>
              <w:t>2、文章大意和结构</w:t>
            </w:r>
          </w:p>
          <w:p>
            <w:pPr>
              <w:tabs>
                <w:tab w:val="left" w:pos="1800"/>
              </w:tabs>
              <w:spacing w:line="360" w:lineRule="auto"/>
              <w:rPr>
                <w:rFonts w:asciiTheme="minorEastAsia" w:hAnsiTheme="minorEastAsia" w:eastAsiaTheme="minorEastAsia"/>
                <w:szCs w:val="21"/>
                <w:shd w:val="clear" w:color="auto" w:fill="FFFFFF"/>
              </w:rPr>
            </w:pPr>
            <w:r>
              <w:rPr>
                <w:rFonts w:hint="eastAsia" w:asciiTheme="minorEastAsia" w:hAnsiTheme="minorEastAsia" w:eastAsiaTheme="minorEastAsia"/>
                <w:szCs w:val="21"/>
                <w:shd w:val="clear" w:color="auto" w:fill="FFFFFF"/>
              </w:rPr>
              <w:t>3、重点难点句</w:t>
            </w:r>
          </w:p>
          <w:p>
            <w:pPr>
              <w:tabs>
                <w:tab w:val="left" w:pos="1800"/>
              </w:tabs>
              <w:spacing w:line="360" w:lineRule="auto"/>
              <w:rPr>
                <w:rFonts w:asciiTheme="minorEastAsia" w:hAnsiTheme="minorEastAsia" w:eastAsiaTheme="minorEastAsia"/>
                <w:szCs w:val="21"/>
                <w:shd w:val="clear" w:color="auto" w:fill="FFFFFF"/>
              </w:rPr>
            </w:pPr>
            <w:r>
              <w:rPr>
                <w:rFonts w:hint="eastAsia" w:asciiTheme="minorEastAsia" w:hAnsiTheme="minorEastAsia" w:eastAsiaTheme="minorEastAsia"/>
                <w:szCs w:val="21"/>
                <w:shd w:val="clear" w:color="auto" w:fill="FFFFFF"/>
              </w:rPr>
              <w:t>4.阅读技能训练</w:t>
            </w:r>
          </w:p>
        </w:tc>
        <w:tc>
          <w:tcPr>
            <w:tcW w:w="1560" w:type="dxa"/>
          </w:tcPr>
          <w:p>
            <w:pPr>
              <w:snapToGrid w:val="0"/>
              <w:spacing w:line="260" w:lineRule="exact"/>
              <w:jc w:val="center"/>
              <w:rPr>
                <w:rFonts w:asciiTheme="minorEastAsia" w:hAnsiTheme="minorEastAsia" w:eastAsiaTheme="minorEastAsia"/>
                <w:szCs w:val="21"/>
              </w:rPr>
            </w:pPr>
            <w:r>
              <w:rPr>
                <w:rFonts w:hint="eastAsia" w:asciiTheme="minorEastAsia" w:hAnsiTheme="minorEastAsia" w:eastAsiaTheme="minorEastAsia"/>
                <w:szCs w:val="21"/>
              </w:rPr>
              <w:t>阅读并理解文章，了解相关背景知识，掌握快速阅读技能：略读的技巧。</w:t>
            </w:r>
          </w:p>
        </w:tc>
        <w:tc>
          <w:tcPr>
            <w:tcW w:w="1180" w:type="dxa"/>
          </w:tcPr>
          <w:p>
            <w:pPr>
              <w:tabs>
                <w:tab w:val="left" w:pos="1800"/>
              </w:tabs>
              <w:spacing w:line="360" w:lineRule="auto"/>
              <w:rPr>
                <w:rFonts w:asciiTheme="minorEastAsia" w:hAnsiTheme="minorEastAsia" w:eastAsiaTheme="minorEastAsia"/>
                <w:szCs w:val="21"/>
              </w:rPr>
            </w:pPr>
            <w:r>
              <w:rPr>
                <w:rFonts w:hint="eastAsia" w:asciiTheme="minorEastAsia" w:hAnsiTheme="minorEastAsia" w:eastAsiaTheme="minorEastAsia"/>
                <w:szCs w:val="21"/>
              </w:rPr>
              <w:t>讲练结合</w:t>
            </w:r>
          </w:p>
          <w:p>
            <w:pPr>
              <w:tabs>
                <w:tab w:val="left" w:pos="1800"/>
              </w:tabs>
              <w:spacing w:line="360" w:lineRule="auto"/>
              <w:rPr>
                <w:rFonts w:asciiTheme="minorEastAsia" w:hAnsiTheme="minorEastAsia" w:eastAsiaTheme="minorEastAsia"/>
                <w:szCs w:val="21"/>
              </w:rPr>
            </w:pPr>
            <w:r>
              <w:rPr>
                <w:rFonts w:hint="eastAsia" w:asciiTheme="minorEastAsia" w:hAnsiTheme="minorEastAsia" w:eastAsiaTheme="minorEastAsia"/>
                <w:szCs w:val="21"/>
              </w:rPr>
              <w:t>小组讨论网络学习平台</w:t>
            </w:r>
          </w:p>
          <w:p>
            <w:pPr>
              <w:tabs>
                <w:tab w:val="left" w:pos="1800"/>
              </w:tabs>
              <w:spacing w:line="360" w:lineRule="auto"/>
              <w:rPr>
                <w:rFonts w:asciiTheme="minorEastAsia" w:hAnsiTheme="minorEastAsia" w:eastAsiaTheme="minorEastAsia"/>
                <w:szCs w:val="21"/>
              </w:rPr>
            </w:pPr>
          </w:p>
        </w:tc>
        <w:tc>
          <w:tcPr>
            <w:tcW w:w="1484" w:type="dxa"/>
            <w:vAlign w:val="center"/>
          </w:tcPr>
          <w:p>
            <w:pPr>
              <w:snapToGrid w:val="0"/>
              <w:spacing w:line="260" w:lineRule="exact"/>
              <w:jc w:val="left"/>
              <w:rPr>
                <w:rFonts w:cs="仿宋_GB2312" w:asciiTheme="minorEastAsia" w:hAnsiTheme="minorEastAsia" w:eastAsiaTheme="minorEastAsia"/>
                <w:szCs w:val="21"/>
                <w:shd w:val="clear" w:color="auto" w:fill="FFFFFF"/>
              </w:rPr>
            </w:pPr>
            <w:r>
              <w:rPr>
                <w:rFonts w:hint="eastAsia" w:cs="仿宋_GB2312" w:asciiTheme="minorEastAsia" w:hAnsiTheme="minorEastAsia" w:eastAsiaTheme="minorEastAsia"/>
                <w:szCs w:val="21"/>
                <w:shd w:val="clear" w:color="auto" w:fill="FFFFFF"/>
              </w:rPr>
              <w:t>元素：回归本土文化认同感，重塑传统文化自信心，构建家国情怀。</w:t>
            </w:r>
          </w:p>
          <w:p>
            <w:pPr>
              <w:snapToGrid w:val="0"/>
              <w:spacing w:line="260" w:lineRule="exact"/>
              <w:jc w:val="left"/>
              <w:rPr>
                <w:rFonts w:cs="仿宋_GB2312" w:asciiTheme="minorEastAsia" w:hAnsiTheme="minorEastAsia" w:eastAsiaTheme="minorEastAsia"/>
                <w:szCs w:val="21"/>
                <w:shd w:val="clear" w:color="auto" w:fill="FFFFFF"/>
              </w:rPr>
            </w:pPr>
            <w:r>
              <w:rPr>
                <w:rFonts w:hint="eastAsia" w:cs="仿宋_GB2312" w:asciiTheme="minorEastAsia" w:hAnsiTheme="minorEastAsia" w:eastAsiaTheme="minorEastAsia"/>
                <w:szCs w:val="21"/>
                <w:shd w:val="clear" w:color="auto" w:fill="FFFFFF"/>
              </w:rPr>
              <w:t>方式：分小组讨论――我喜欢的一位中国历史名人，并阐述理由。</w:t>
            </w:r>
          </w:p>
        </w:tc>
        <w:tc>
          <w:tcPr>
            <w:tcW w:w="711" w:type="dxa"/>
            <w:vAlign w:val="center"/>
          </w:tcPr>
          <w:p>
            <w:pPr>
              <w:snapToGrid w:val="0"/>
              <w:spacing w:line="260" w:lineRule="exact"/>
              <w:jc w:val="left"/>
              <w:rPr>
                <w:rFonts w:ascii="宋体" w:hAnsi="宋体" w:cs="仿宋_GB2312"/>
                <w:szCs w:val="21"/>
                <w:shd w:val="clear" w:color="auto" w:fill="FFFFFF"/>
              </w:rPr>
            </w:pPr>
            <w:r>
              <w:rPr>
                <w:rFonts w:hint="eastAsia" w:ascii="宋体" w:hAnsi="宋体" w:cs="仿宋_GB2312"/>
                <w:szCs w:val="21"/>
                <w:shd w:val="clear" w:color="auto" w:fill="FFFFFF"/>
              </w:rPr>
              <w:t>2</w:t>
            </w:r>
          </w:p>
        </w:tc>
        <w:tc>
          <w:tcPr>
            <w:tcW w:w="612" w:type="dxa"/>
            <w:vAlign w:val="center"/>
          </w:tcPr>
          <w:p>
            <w:pPr>
              <w:snapToGrid w:val="0"/>
              <w:spacing w:line="260" w:lineRule="exact"/>
              <w:jc w:val="left"/>
              <w:rPr>
                <w:rFonts w:ascii="宋体" w:hAnsi="宋体" w:cs="仿宋_GB2312"/>
                <w:szCs w:val="21"/>
                <w:shd w:val="clear" w:color="auto" w:fill="FFFFFF"/>
              </w:rPr>
            </w:pPr>
          </w:p>
        </w:tc>
        <w:tc>
          <w:tcPr>
            <w:tcW w:w="688" w:type="dxa"/>
            <w:vAlign w:val="center"/>
          </w:tcPr>
          <w:p>
            <w:pPr>
              <w:snapToGrid w:val="0"/>
              <w:spacing w:line="260" w:lineRule="exact"/>
              <w:jc w:val="left"/>
              <w:rPr>
                <w:rFonts w:ascii="宋体" w:hAnsi="宋体" w:cs="仿宋_GB2312"/>
                <w:szCs w:val="21"/>
                <w:shd w:val="clear" w:color="auto" w:fill="FFFFFF"/>
              </w:rPr>
            </w:pPr>
            <w:r>
              <w:rPr>
                <w:rFonts w:hint="eastAsia" w:ascii="宋体" w:hAnsi="宋体" w:cs="仿宋_GB2312"/>
                <w:szCs w:val="21"/>
                <w:shd w:val="clear" w:color="auto" w:fill="FFFFFF"/>
              </w:rPr>
              <w:t>否</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1244" w:hRule="atLeast"/>
        </w:trPr>
        <w:tc>
          <w:tcPr>
            <w:tcW w:w="817" w:type="dxa"/>
          </w:tcPr>
          <w:p>
            <w:pPr>
              <w:tabs>
                <w:tab w:val="left" w:pos="1800"/>
              </w:tabs>
              <w:spacing w:line="360" w:lineRule="auto"/>
              <w:rPr>
                <w:rFonts w:asciiTheme="minorEastAsia" w:hAnsiTheme="minorEastAsia" w:eastAsiaTheme="minorEastAsia"/>
                <w:szCs w:val="21"/>
                <w:shd w:val="clear" w:color="auto" w:fill="FFFFFF"/>
              </w:rPr>
            </w:pPr>
            <w:r>
              <w:rPr>
                <w:rFonts w:asciiTheme="minorEastAsia" w:hAnsiTheme="minorEastAsia" w:eastAsiaTheme="minorEastAsia"/>
                <w:szCs w:val="21"/>
                <w:shd w:val="clear" w:color="auto" w:fill="FFFFFF"/>
              </w:rPr>
              <w:t>Unit 2 T</w:t>
            </w:r>
            <w:r>
              <w:rPr>
                <w:rFonts w:hint="eastAsia" w:asciiTheme="minorEastAsia" w:hAnsiTheme="minorEastAsia" w:eastAsiaTheme="minorEastAsia"/>
                <w:szCs w:val="21"/>
                <w:shd w:val="clear" w:color="auto" w:fill="FFFFFF"/>
              </w:rPr>
              <w:t>he Information Society</w:t>
            </w:r>
          </w:p>
        </w:tc>
        <w:tc>
          <w:tcPr>
            <w:tcW w:w="1559" w:type="dxa"/>
          </w:tcPr>
          <w:p>
            <w:pPr>
              <w:tabs>
                <w:tab w:val="left" w:pos="1800"/>
              </w:tabs>
              <w:spacing w:line="360" w:lineRule="auto"/>
              <w:rPr>
                <w:rFonts w:asciiTheme="minorEastAsia" w:hAnsiTheme="minorEastAsia" w:eastAsiaTheme="minorEastAsia"/>
                <w:szCs w:val="21"/>
                <w:shd w:val="clear" w:color="auto" w:fill="FFFFFF"/>
              </w:rPr>
            </w:pPr>
            <w:r>
              <w:rPr>
                <w:rFonts w:hint="eastAsia" w:asciiTheme="minorEastAsia" w:hAnsiTheme="minorEastAsia" w:eastAsiaTheme="minorEastAsia"/>
                <w:szCs w:val="21"/>
                <w:shd w:val="clear" w:color="auto" w:fill="FFFFFF"/>
              </w:rPr>
              <w:t>1.背景知识</w:t>
            </w:r>
          </w:p>
          <w:p>
            <w:pPr>
              <w:tabs>
                <w:tab w:val="left" w:pos="1800"/>
              </w:tabs>
              <w:spacing w:line="360" w:lineRule="auto"/>
              <w:rPr>
                <w:rFonts w:asciiTheme="minorEastAsia" w:hAnsiTheme="minorEastAsia" w:eastAsiaTheme="minorEastAsia"/>
                <w:szCs w:val="21"/>
                <w:shd w:val="clear" w:color="auto" w:fill="FFFFFF"/>
              </w:rPr>
            </w:pPr>
            <w:r>
              <w:rPr>
                <w:rFonts w:hint="eastAsia" w:asciiTheme="minorEastAsia" w:hAnsiTheme="minorEastAsia" w:eastAsiaTheme="minorEastAsia"/>
                <w:szCs w:val="21"/>
                <w:shd w:val="clear" w:color="auto" w:fill="FFFFFF"/>
              </w:rPr>
              <w:t>2.文章大意和结构</w:t>
            </w:r>
          </w:p>
          <w:p>
            <w:pPr>
              <w:tabs>
                <w:tab w:val="left" w:pos="1800"/>
              </w:tabs>
              <w:spacing w:line="360" w:lineRule="auto"/>
              <w:rPr>
                <w:rFonts w:asciiTheme="minorEastAsia" w:hAnsiTheme="minorEastAsia" w:eastAsiaTheme="minorEastAsia"/>
                <w:szCs w:val="21"/>
                <w:shd w:val="clear" w:color="auto" w:fill="FFFFFF"/>
              </w:rPr>
            </w:pPr>
            <w:r>
              <w:rPr>
                <w:rFonts w:hint="eastAsia" w:asciiTheme="minorEastAsia" w:hAnsiTheme="minorEastAsia" w:eastAsiaTheme="minorEastAsia"/>
                <w:szCs w:val="21"/>
                <w:shd w:val="clear" w:color="auto" w:fill="FFFFFF"/>
              </w:rPr>
              <w:t>3.重点难点句</w:t>
            </w:r>
          </w:p>
          <w:p>
            <w:pPr>
              <w:tabs>
                <w:tab w:val="left" w:pos="1800"/>
              </w:tabs>
              <w:spacing w:line="360" w:lineRule="auto"/>
              <w:rPr>
                <w:rFonts w:asciiTheme="minorEastAsia" w:hAnsiTheme="minorEastAsia" w:eastAsiaTheme="minorEastAsia"/>
                <w:szCs w:val="21"/>
                <w:shd w:val="clear" w:color="auto" w:fill="FFFFFF"/>
              </w:rPr>
            </w:pPr>
            <w:r>
              <w:rPr>
                <w:rFonts w:hint="eastAsia" w:asciiTheme="minorEastAsia" w:hAnsiTheme="minorEastAsia" w:eastAsiaTheme="minorEastAsia"/>
                <w:szCs w:val="21"/>
                <w:shd w:val="clear" w:color="auto" w:fill="FFFFFF"/>
              </w:rPr>
              <w:t>4.阅读技能训练</w:t>
            </w:r>
          </w:p>
        </w:tc>
        <w:tc>
          <w:tcPr>
            <w:tcW w:w="1560" w:type="dxa"/>
          </w:tcPr>
          <w:p>
            <w:pPr>
              <w:snapToGrid w:val="0"/>
              <w:spacing w:line="260" w:lineRule="exact"/>
              <w:jc w:val="center"/>
              <w:rPr>
                <w:rFonts w:asciiTheme="minorEastAsia" w:hAnsiTheme="minorEastAsia" w:eastAsiaTheme="minorEastAsia"/>
                <w:szCs w:val="21"/>
              </w:rPr>
            </w:pPr>
            <w:r>
              <w:rPr>
                <w:rFonts w:hint="eastAsia" w:asciiTheme="minorEastAsia" w:hAnsiTheme="minorEastAsia" w:eastAsiaTheme="minorEastAsia"/>
                <w:szCs w:val="21"/>
              </w:rPr>
              <w:t>阅读并理解文章，了解相关背景知识，掌握快速阅读技能：寻读的技巧。</w:t>
            </w:r>
          </w:p>
        </w:tc>
        <w:tc>
          <w:tcPr>
            <w:tcW w:w="1180" w:type="dxa"/>
          </w:tcPr>
          <w:p>
            <w:pPr>
              <w:tabs>
                <w:tab w:val="left" w:pos="1800"/>
              </w:tabs>
              <w:spacing w:line="360" w:lineRule="auto"/>
              <w:rPr>
                <w:rFonts w:asciiTheme="minorEastAsia" w:hAnsiTheme="minorEastAsia" w:eastAsiaTheme="minorEastAsia"/>
                <w:szCs w:val="21"/>
              </w:rPr>
            </w:pPr>
            <w:r>
              <w:rPr>
                <w:rFonts w:hint="eastAsia" w:asciiTheme="minorEastAsia" w:hAnsiTheme="minorEastAsia" w:eastAsiaTheme="minorEastAsia"/>
                <w:szCs w:val="21"/>
              </w:rPr>
              <w:t>讲练结合</w:t>
            </w:r>
          </w:p>
          <w:p>
            <w:pPr>
              <w:tabs>
                <w:tab w:val="left" w:pos="1800"/>
              </w:tabs>
              <w:spacing w:line="360" w:lineRule="auto"/>
              <w:rPr>
                <w:rFonts w:asciiTheme="minorEastAsia" w:hAnsiTheme="minorEastAsia" w:eastAsiaTheme="minorEastAsia"/>
                <w:szCs w:val="21"/>
              </w:rPr>
            </w:pPr>
            <w:r>
              <w:rPr>
                <w:rFonts w:hint="eastAsia" w:asciiTheme="minorEastAsia" w:hAnsiTheme="minorEastAsia" w:eastAsiaTheme="minorEastAsia"/>
                <w:szCs w:val="21"/>
              </w:rPr>
              <w:t>小组讨论网络学习平台</w:t>
            </w:r>
          </w:p>
          <w:p>
            <w:pPr>
              <w:tabs>
                <w:tab w:val="left" w:pos="1800"/>
              </w:tabs>
              <w:spacing w:line="360" w:lineRule="auto"/>
              <w:rPr>
                <w:rFonts w:asciiTheme="minorEastAsia" w:hAnsiTheme="minorEastAsia" w:eastAsiaTheme="minorEastAsia"/>
                <w:szCs w:val="21"/>
              </w:rPr>
            </w:pPr>
          </w:p>
        </w:tc>
        <w:tc>
          <w:tcPr>
            <w:tcW w:w="1484" w:type="dxa"/>
            <w:vAlign w:val="center"/>
          </w:tcPr>
          <w:p>
            <w:pPr>
              <w:snapToGrid w:val="0"/>
              <w:spacing w:line="260" w:lineRule="exact"/>
              <w:jc w:val="left"/>
              <w:rPr>
                <w:rFonts w:cs="仿宋_GB2312" w:asciiTheme="minorEastAsia" w:hAnsiTheme="minorEastAsia" w:eastAsiaTheme="minorEastAsia"/>
                <w:szCs w:val="21"/>
                <w:shd w:val="clear" w:color="auto" w:fill="FFFFFF"/>
              </w:rPr>
            </w:pPr>
            <w:r>
              <w:rPr>
                <w:rFonts w:hint="eastAsia" w:cs="仿宋_GB2312" w:asciiTheme="minorEastAsia" w:hAnsiTheme="minorEastAsia" w:eastAsiaTheme="minorEastAsia"/>
                <w:szCs w:val="21"/>
                <w:shd w:val="clear" w:color="auto" w:fill="FFFFFF"/>
              </w:rPr>
              <w:t>元素：语言学习的必要性，知己知彼的条件。</w:t>
            </w:r>
          </w:p>
          <w:p>
            <w:pPr>
              <w:snapToGrid w:val="0"/>
              <w:spacing w:line="260" w:lineRule="exact"/>
              <w:jc w:val="left"/>
              <w:rPr>
                <w:rFonts w:cs="仿宋_GB2312" w:asciiTheme="minorEastAsia" w:hAnsiTheme="minorEastAsia" w:eastAsiaTheme="minorEastAsia"/>
                <w:szCs w:val="21"/>
                <w:shd w:val="clear" w:color="auto" w:fill="FFFFFF"/>
              </w:rPr>
            </w:pPr>
          </w:p>
          <w:p>
            <w:pPr>
              <w:snapToGrid w:val="0"/>
              <w:spacing w:line="260" w:lineRule="exact"/>
              <w:jc w:val="left"/>
              <w:rPr>
                <w:rFonts w:cs="仿宋_GB2312" w:asciiTheme="minorEastAsia" w:hAnsiTheme="minorEastAsia" w:eastAsiaTheme="minorEastAsia"/>
                <w:szCs w:val="21"/>
                <w:shd w:val="clear" w:color="auto" w:fill="FFFFFF"/>
              </w:rPr>
            </w:pPr>
          </w:p>
          <w:p>
            <w:pPr>
              <w:snapToGrid w:val="0"/>
              <w:spacing w:line="260" w:lineRule="exact"/>
              <w:jc w:val="left"/>
              <w:rPr>
                <w:rFonts w:cs="仿宋_GB2312" w:asciiTheme="minorEastAsia" w:hAnsiTheme="minorEastAsia" w:eastAsiaTheme="minorEastAsia"/>
                <w:szCs w:val="21"/>
                <w:shd w:val="clear" w:color="auto" w:fill="FFFFFF"/>
              </w:rPr>
            </w:pPr>
            <w:r>
              <w:rPr>
                <w:rFonts w:hint="eastAsia" w:cs="仿宋_GB2312" w:asciiTheme="minorEastAsia" w:hAnsiTheme="minorEastAsia" w:eastAsiaTheme="minorEastAsia"/>
                <w:szCs w:val="21"/>
                <w:shd w:val="clear" w:color="auto" w:fill="FFFFFF"/>
              </w:rPr>
              <w:t>方式：案例分析――中国药科大学生海外辱华事件。</w:t>
            </w:r>
          </w:p>
        </w:tc>
        <w:tc>
          <w:tcPr>
            <w:tcW w:w="711" w:type="dxa"/>
            <w:vAlign w:val="center"/>
          </w:tcPr>
          <w:p>
            <w:pPr>
              <w:snapToGrid w:val="0"/>
              <w:spacing w:line="260" w:lineRule="exact"/>
              <w:jc w:val="left"/>
              <w:rPr>
                <w:rFonts w:ascii="宋体" w:hAnsi="宋体" w:cs="仿宋_GB2312"/>
                <w:szCs w:val="21"/>
                <w:shd w:val="clear" w:color="auto" w:fill="FFFFFF"/>
              </w:rPr>
            </w:pPr>
            <w:r>
              <w:rPr>
                <w:rFonts w:hint="eastAsia" w:ascii="宋体" w:hAnsi="宋体" w:cs="仿宋_GB2312"/>
                <w:szCs w:val="21"/>
                <w:shd w:val="clear" w:color="auto" w:fill="FFFFFF"/>
              </w:rPr>
              <w:t>2</w:t>
            </w:r>
          </w:p>
        </w:tc>
        <w:tc>
          <w:tcPr>
            <w:tcW w:w="612" w:type="dxa"/>
            <w:vAlign w:val="center"/>
          </w:tcPr>
          <w:p>
            <w:pPr>
              <w:snapToGrid w:val="0"/>
              <w:spacing w:line="260" w:lineRule="exact"/>
              <w:jc w:val="left"/>
              <w:rPr>
                <w:rFonts w:ascii="宋体" w:hAnsi="宋体" w:cs="仿宋_GB2312"/>
                <w:szCs w:val="21"/>
                <w:shd w:val="clear" w:color="auto" w:fill="FFFFFF"/>
              </w:rPr>
            </w:pPr>
          </w:p>
        </w:tc>
        <w:tc>
          <w:tcPr>
            <w:tcW w:w="688" w:type="dxa"/>
            <w:vAlign w:val="center"/>
          </w:tcPr>
          <w:p>
            <w:pPr>
              <w:snapToGrid w:val="0"/>
              <w:spacing w:line="260" w:lineRule="exact"/>
              <w:jc w:val="left"/>
              <w:rPr>
                <w:rFonts w:ascii="宋体" w:hAnsi="宋体" w:cs="仿宋_GB2312"/>
                <w:szCs w:val="21"/>
                <w:shd w:val="clear" w:color="auto" w:fill="FFFFFF"/>
              </w:rPr>
            </w:pPr>
            <w:r>
              <w:rPr>
                <w:rFonts w:hint="eastAsia" w:ascii="宋体" w:hAnsi="宋体" w:cs="仿宋_GB2312"/>
                <w:szCs w:val="21"/>
                <w:shd w:val="clear" w:color="auto" w:fill="FFFFFF"/>
              </w:rPr>
              <w:t>否</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1244" w:hRule="atLeast"/>
        </w:trPr>
        <w:tc>
          <w:tcPr>
            <w:tcW w:w="817" w:type="dxa"/>
          </w:tcPr>
          <w:p>
            <w:pPr>
              <w:tabs>
                <w:tab w:val="left" w:pos="1800"/>
              </w:tabs>
              <w:spacing w:line="360" w:lineRule="auto"/>
              <w:rPr>
                <w:rFonts w:asciiTheme="minorEastAsia" w:hAnsiTheme="minorEastAsia" w:eastAsiaTheme="minorEastAsia"/>
                <w:szCs w:val="21"/>
                <w:shd w:val="clear" w:color="auto" w:fill="FFFFFF"/>
              </w:rPr>
            </w:pPr>
            <w:r>
              <w:rPr>
                <w:rFonts w:asciiTheme="minorEastAsia" w:hAnsiTheme="minorEastAsia" w:eastAsiaTheme="minorEastAsia"/>
                <w:szCs w:val="21"/>
                <w:shd w:val="clear" w:color="auto" w:fill="FFFFFF"/>
              </w:rPr>
              <w:t xml:space="preserve">Unit 3 </w:t>
            </w:r>
            <w:r>
              <w:rPr>
                <w:rFonts w:hint="eastAsia" w:asciiTheme="minorEastAsia" w:hAnsiTheme="minorEastAsia" w:eastAsiaTheme="minorEastAsia"/>
                <w:szCs w:val="21"/>
                <w:shd w:val="clear" w:color="auto" w:fill="FFFFFF"/>
              </w:rPr>
              <w:t>Cuisine</w:t>
            </w:r>
          </w:p>
        </w:tc>
        <w:tc>
          <w:tcPr>
            <w:tcW w:w="1559" w:type="dxa"/>
          </w:tcPr>
          <w:p>
            <w:pPr>
              <w:tabs>
                <w:tab w:val="left" w:pos="1800"/>
              </w:tabs>
              <w:spacing w:line="360" w:lineRule="auto"/>
              <w:rPr>
                <w:rFonts w:asciiTheme="minorEastAsia" w:hAnsiTheme="minorEastAsia" w:eastAsiaTheme="minorEastAsia"/>
                <w:szCs w:val="21"/>
                <w:shd w:val="clear" w:color="auto" w:fill="FFFFFF"/>
              </w:rPr>
            </w:pPr>
            <w:r>
              <w:rPr>
                <w:rFonts w:hint="eastAsia" w:asciiTheme="minorEastAsia" w:hAnsiTheme="minorEastAsia" w:eastAsiaTheme="minorEastAsia"/>
                <w:szCs w:val="21"/>
                <w:shd w:val="clear" w:color="auto" w:fill="FFFFFF"/>
              </w:rPr>
              <w:t>1.背景知识</w:t>
            </w:r>
          </w:p>
          <w:p>
            <w:pPr>
              <w:tabs>
                <w:tab w:val="left" w:pos="1800"/>
              </w:tabs>
              <w:spacing w:line="360" w:lineRule="auto"/>
              <w:rPr>
                <w:rFonts w:asciiTheme="minorEastAsia" w:hAnsiTheme="minorEastAsia" w:eastAsiaTheme="minorEastAsia"/>
                <w:szCs w:val="21"/>
                <w:shd w:val="clear" w:color="auto" w:fill="FFFFFF"/>
              </w:rPr>
            </w:pPr>
            <w:r>
              <w:rPr>
                <w:rFonts w:hint="eastAsia" w:asciiTheme="minorEastAsia" w:hAnsiTheme="minorEastAsia" w:eastAsiaTheme="minorEastAsia"/>
                <w:szCs w:val="21"/>
                <w:shd w:val="clear" w:color="auto" w:fill="FFFFFF"/>
              </w:rPr>
              <w:t>2.文章大意和结构</w:t>
            </w:r>
          </w:p>
          <w:p>
            <w:pPr>
              <w:tabs>
                <w:tab w:val="left" w:pos="1800"/>
              </w:tabs>
              <w:spacing w:line="360" w:lineRule="auto"/>
              <w:rPr>
                <w:rFonts w:asciiTheme="minorEastAsia" w:hAnsiTheme="minorEastAsia" w:eastAsiaTheme="minorEastAsia"/>
                <w:szCs w:val="21"/>
                <w:shd w:val="clear" w:color="auto" w:fill="FFFFFF"/>
              </w:rPr>
            </w:pPr>
            <w:r>
              <w:rPr>
                <w:rFonts w:hint="eastAsia" w:asciiTheme="minorEastAsia" w:hAnsiTheme="minorEastAsia" w:eastAsiaTheme="minorEastAsia"/>
                <w:szCs w:val="21"/>
                <w:shd w:val="clear" w:color="auto" w:fill="FFFFFF"/>
              </w:rPr>
              <w:t>3.重点难点句</w:t>
            </w:r>
          </w:p>
          <w:p>
            <w:pPr>
              <w:tabs>
                <w:tab w:val="left" w:pos="1800"/>
              </w:tabs>
              <w:spacing w:line="360" w:lineRule="auto"/>
              <w:rPr>
                <w:rFonts w:asciiTheme="minorEastAsia" w:hAnsiTheme="minorEastAsia" w:eastAsiaTheme="minorEastAsia"/>
                <w:szCs w:val="21"/>
                <w:shd w:val="clear" w:color="auto" w:fill="FFFFFF"/>
              </w:rPr>
            </w:pPr>
            <w:r>
              <w:rPr>
                <w:rFonts w:hint="eastAsia" w:asciiTheme="minorEastAsia" w:hAnsiTheme="minorEastAsia" w:eastAsiaTheme="minorEastAsia"/>
                <w:szCs w:val="21"/>
                <w:shd w:val="clear" w:color="auto" w:fill="FFFFFF"/>
              </w:rPr>
              <w:t>4.阅读技能训练</w:t>
            </w:r>
          </w:p>
        </w:tc>
        <w:tc>
          <w:tcPr>
            <w:tcW w:w="1560" w:type="dxa"/>
          </w:tcPr>
          <w:p>
            <w:pPr>
              <w:snapToGrid w:val="0"/>
              <w:spacing w:line="260" w:lineRule="exact"/>
              <w:jc w:val="center"/>
              <w:rPr>
                <w:rFonts w:asciiTheme="minorEastAsia" w:hAnsiTheme="minorEastAsia" w:eastAsiaTheme="minorEastAsia"/>
                <w:szCs w:val="21"/>
              </w:rPr>
            </w:pPr>
            <w:r>
              <w:rPr>
                <w:rFonts w:hint="eastAsia" w:asciiTheme="minorEastAsia" w:hAnsiTheme="minorEastAsia" w:eastAsiaTheme="minorEastAsia"/>
                <w:szCs w:val="21"/>
              </w:rPr>
              <w:t xml:space="preserve">阅读并理解文章，了解相关背景知识，学会寻找文章中的起承转合的词汇。 </w:t>
            </w:r>
          </w:p>
        </w:tc>
        <w:tc>
          <w:tcPr>
            <w:tcW w:w="1180" w:type="dxa"/>
          </w:tcPr>
          <w:p>
            <w:pPr>
              <w:tabs>
                <w:tab w:val="left" w:pos="1800"/>
              </w:tabs>
              <w:spacing w:line="360" w:lineRule="auto"/>
              <w:rPr>
                <w:rFonts w:asciiTheme="minorEastAsia" w:hAnsiTheme="minorEastAsia" w:eastAsiaTheme="minorEastAsia"/>
                <w:szCs w:val="21"/>
              </w:rPr>
            </w:pPr>
            <w:r>
              <w:rPr>
                <w:rFonts w:hint="eastAsia" w:asciiTheme="minorEastAsia" w:hAnsiTheme="minorEastAsia" w:eastAsiaTheme="minorEastAsia"/>
                <w:szCs w:val="21"/>
              </w:rPr>
              <w:t>讲练结合</w:t>
            </w:r>
          </w:p>
          <w:p>
            <w:pPr>
              <w:tabs>
                <w:tab w:val="left" w:pos="1800"/>
              </w:tabs>
              <w:spacing w:line="360" w:lineRule="auto"/>
              <w:rPr>
                <w:rFonts w:asciiTheme="minorEastAsia" w:hAnsiTheme="minorEastAsia" w:eastAsiaTheme="minorEastAsia"/>
                <w:szCs w:val="21"/>
              </w:rPr>
            </w:pPr>
            <w:r>
              <w:rPr>
                <w:rFonts w:hint="eastAsia" w:asciiTheme="minorEastAsia" w:hAnsiTheme="minorEastAsia" w:eastAsiaTheme="minorEastAsia"/>
                <w:szCs w:val="21"/>
              </w:rPr>
              <w:t>小组讨论网络学习平台</w:t>
            </w:r>
          </w:p>
          <w:p>
            <w:pPr>
              <w:tabs>
                <w:tab w:val="left" w:pos="1800"/>
              </w:tabs>
              <w:spacing w:line="360" w:lineRule="auto"/>
              <w:rPr>
                <w:rFonts w:asciiTheme="minorEastAsia" w:hAnsiTheme="minorEastAsia" w:eastAsiaTheme="minorEastAsia"/>
                <w:szCs w:val="21"/>
              </w:rPr>
            </w:pPr>
          </w:p>
        </w:tc>
        <w:tc>
          <w:tcPr>
            <w:tcW w:w="1484" w:type="dxa"/>
            <w:vAlign w:val="center"/>
          </w:tcPr>
          <w:p>
            <w:pPr>
              <w:snapToGrid w:val="0"/>
              <w:spacing w:line="260" w:lineRule="exact"/>
              <w:jc w:val="left"/>
              <w:rPr>
                <w:rFonts w:cs="仿宋_GB2312" w:asciiTheme="minorEastAsia" w:hAnsiTheme="minorEastAsia" w:eastAsiaTheme="minorEastAsia"/>
                <w:szCs w:val="21"/>
                <w:shd w:val="clear" w:color="auto" w:fill="FFFFFF"/>
              </w:rPr>
            </w:pPr>
            <w:r>
              <w:rPr>
                <w:rFonts w:hint="eastAsia" w:cs="仿宋_GB2312" w:asciiTheme="minorEastAsia" w:hAnsiTheme="minorEastAsia" w:eastAsiaTheme="minorEastAsia"/>
                <w:szCs w:val="21"/>
                <w:shd w:val="clear" w:color="auto" w:fill="FFFFFF"/>
              </w:rPr>
              <w:t>元素：回归本土文化认同感，重塑传统文化自信心，构建家国情怀。</w:t>
            </w:r>
          </w:p>
          <w:p>
            <w:pPr>
              <w:snapToGrid w:val="0"/>
              <w:spacing w:line="260" w:lineRule="exact"/>
              <w:jc w:val="left"/>
              <w:rPr>
                <w:rFonts w:cs="仿宋_GB2312" w:asciiTheme="minorEastAsia" w:hAnsiTheme="minorEastAsia" w:eastAsiaTheme="minorEastAsia"/>
                <w:szCs w:val="21"/>
                <w:shd w:val="clear" w:color="auto" w:fill="FFFFFF"/>
              </w:rPr>
            </w:pPr>
            <w:r>
              <w:rPr>
                <w:rFonts w:hint="eastAsia" w:cs="仿宋_GB2312" w:asciiTheme="minorEastAsia" w:hAnsiTheme="minorEastAsia" w:eastAsiaTheme="minorEastAsia"/>
                <w:szCs w:val="21"/>
                <w:shd w:val="clear" w:color="auto" w:fill="FFFFFF"/>
              </w:rPr>
              <w:t>方式：小组讨论发言――寻味家乡美食，体会人文情怀。</w:t>
            </w:r>
          </w:p>
        </w:tc>
        <w:tc>
          <w:tcPr>
            <w:tcW w:w="711" w:type="dxa"/>
            <w:vAlign w:val="center"/>
          </w:tcPr>
          <w:p>
            <w:pPr>
              <w:snapToGrid w:val="0"/>
              <w:spacing w:line="260" w:lineRule="exact"/>
              <w:jc w:val="left"/>
              <w:rPr>
                <w:rFonts w:ascii="宋体" w:hAnsi="宋体" w:cs="仿宋_GB2312"/>
                <w:szCs w:val="21"/>
                <w:shd w:val="clear" w:color="auto" w:fill="FFFFFF"/>
              </w:rPr>
            </w:pPr>
            <w:r>
              <w:rPr>
                <w:rFonts w:hint="eastAsia" w:ascii="宋体" w:hAnsi="宋体" w:cs="仿宋_GB2312"/>
                <w:szCs w:val="21"/>
                <w:shd w:val="clear" w:color="auto" w:fill="FFFFFF"/>
              </w:rPr>
              <w:t>2</w:t>
            </w:r>
          </w:p>
        </w:tc>
        <w:tc>
          <w:tcPr>
            <w:tcW w:w="612" w:type="dxa"/>
            <w:vAlign w:val="center"/>
          </w:tcPr>
          <w:p>
            <w:pPr>
              <w:snapToGrid w:val="0"/>
              <w:spacing w:line="260" w:lineRule="exact"/>
              <w:jc w:val="left"/>
              <w:rPr>
                <w:rFonts w:ascii="宋体" w:hAnsi="宋体" w:cs="仿宋_GB2312"/>
                <w:szCs w:val="21"/>
                <w:shd w:val="clear" w:color="auto" w:fill="FFFFFF"/>
              </w:rPr>
            </w:pPr>
          </w:p>
        </w:tc>
        <w:tc>
          <w:tcPr>
            <w:tcW w:w="688" w:type="dxa"/>
            <w:vAlign w:val="center"/>
          </w:tcPr>
          <w:p>
            <w:pPr>
              <w:snapToGrid w:val="0"/>
              <w:spacing w:line="260" w:lineRule="exact"/>
              <w:jc w:val="left"/>
              <w:rPr>
                <w:rFonts w:ascii="宋体" w:hAnsi="宋体" w:cs="仿宋_GB2312"/>
                <w:szCs w:val="21"/>
                <w:shd w:val="clear" w:color="auto" w:fill="FFFFFF"/>
              </w:rPr>
            </w:pPr>
            <w:r>
              <w:rPr>
                <w:rFonts w:hint="eastAsia" w:ascii="宋体" w:hAnsi="宋体" w:cs="仿宋_GB2312"/>
                <w:szCs w:val="21"/>
                <w:shd w:val="clear" w:color="auto" w:fill="FFFFFF"/>
              </w:rPr>
              <w:t>否</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1244" w:hRule="atLeast"/>
        </w:trPr>
        <w:tc>
          <w:tcPr>
            <w:tcW w:w="817" w:type="dxa"/>
          </w:tcPr>
          <w:p>
            <w:pPr>
              <w:tabs>
                <w:tab w:val="left" w:pos="1800"/>
              </w:tabs>
              <w:spacing w:line="360" w:lineRule="auto"/>
              <w:rPr>
                <w:rFonts w:asciiTheme="minorEastAsia" w:hAnsiTheme="minorEastAsia" w:eastAsiaTheme="minorEastAsia"/>
                <w:szCs w:val="21"/>
                <w:shd w:val="clear" w:color="auto" w:fill="FFFFFF"/>
              </w:rPr>
            </w:pPr>
            <w:r>
              <w:rPr>
                <w:rFonts w:asciiTheme="minorEastAsia" w:hAnsiTheme="minorEastAsia" w:eastAsiaTheme="minorEastAsia"/>
                <w:szCs w:val="21"/>
                <w:shd w:val="clear" w:color="auto" w:fill="FFFFFF"/>
              </w:rPr>
              <w:t xml:space="preserve">Unit 4 </w:t>
            </w:r>
            <w:r>
              <w:rPr>
                <w:rFonts w:hint="eastAsia" w:asciiTheme="minorEastAsia" w:hAnsiTheme="minorEastAsia" w:eastAsiaTheme="minorEastAsia"/>
                <w:szCs w:val="21"/>
                <w:shd w:val="clear" w:color="auto" w:fill="FFFFFF"/>
              </w:rPr>
              <w:t>Marriage</w:t>
            </w:r>
          </w:p>
        </w:tc>
        <w:tc>
          <w:tcPr>
            <w:tcW w:w="1559" w:type="dxa"/>
          </w:tcPr>
          <w:p>
            <w:pPr>
              <w:tabs>
                <w:tab w:val="left" w:pos="1800"/>
              </w:tabs>
              <w:spacing w:line="360" w:lineRule="auto"/>
              <w:rPr>
                <w:rFonts w:asciiTheme="minorEastAsia" w:hAnsiTheme="minorEastAsia" w:eastAsiaTheme="minorEastAsia"/>
                <w:szCs w:val="21"/>
                <w:shd w:val="clear" w:color="auto" w:fill="FFFFFF"/>
              </w:rPr>
            </w:pPr>
            <w:r>
              <w:rPr>
                <w:rFonts w:hint="eastAsia" w:asciiTheme="minorEastAsia" w:hAnsiTheme="minorEastAsia" w:eastAsiaTheme="minorEastAsia"/>
                <w:szCs w:val="21"/>
                <w:shd w:val="clear" w:color="auto" w:fill="FFFFFF"/>
              </w:rPr>
              <w:t>1.背景知识</w:t>
            </w:r>
          </w:p>
          <w:p>
            <w:pPr>
              <w:tabs>
                <w:tab w:val="left" w:pos="1800"/>
              </w:tabs>
              <w:spacing w:line="360" w:lineRule="auto"/>
              <w:rPr>
                <w:rFonts w:asciiTheme="minorEastAsia" w:hAnsiTheme="minorEastAsia" w:eastAsiaTheme="minorEastAsia"/>
                <w:szCs w:val="21"/>
                <w:shd w:val="clear" w:color="auto" w:fill="FFFFFF"/>
              </w:rPr>
            </w:pPr>
            <w:r>
              <w:rPr>
                <w:rFonts w:hint="eastAsia" w:asciiTheme="minorEastAsia" w:hAnsiTheme="minorEastAsia" w:eastAsiaTheme="minorEastAsia"/>
                <w:szCs w:val="21"/>
                <w:shd w:val="clear" w:color="auto" w:fill="FFFFFF"/>
              </w:rPr>
              <w:t>2.文章大意和结构</w:t>
            </w:r>
          </w:p>
          <w:p>
            <w:pPr>
              <w:tabs>
                <w:tab w:val="left" w:pos="1800"/>
              </w:tabs>
              <w:spacing w:line="360" w:lineRule="auto"/>
              <w:rPr>
                <w:rFonts w:asciiTheme="minorEastAsia" w:hAnsiTheme="minorEastAsia" w:eastAsiaTheme="minorEastAsia"/>
                <w:szCs w:val="21"/>
                <w:shd w:val="clear" w:color="auto" w:fill="FFFFFF"/>
              </w:rPr>
            </w:pPr>
            <w:r>
              <w:rPr>
                <w:rFonts w:hint="eastAsia" w:asciiTheme="minorEastAsia" w:hAnsiTheme="minorEastAsia" w:eastAsiaTheme="minorEastAsia"/>
                <w:szCs w:val="21"/>
                <w:shd w:val="clear" w:color="auto" w:fill="FFFFFF"/>
              </w:rPr>
              <w:t>3.重点难点句</w:t>
            </w:r>
          </w:p>
          <w:p>
            <w:pPr>
              <w:tabs>
                <w:tab w:val="left" w:pos="1800"/>
              </w:tabs>
              <w:spacing w:line="360" w:lineRule="auto"/>
              <w:rPr>
                <w:rFonts w:asciiTheme="minorEastAsia" w:hAnsiTheme="minorEastAsia" w:eastAsiaTheme="minorEastAsia"/>
                <w:szCs w:val="21"/>
                <w:shd w:val="clear" w:color="auto" w:fill="FFFFFF"/>
              </w:rPr>
            </w:pPr>
            <w:r>
              <w:rPr>
                <w:rFonts w:hint="eastAsia" w:asciiTheme="minorEastAsia" w:hAnsiTheme="minorEastAsia" w:eastAsiaTheme="minorEastAsia"/>
                <w:szCs w:val="21"/>
                <w:shd w:val="clear" w:color="auto" w:fill="FFFFFF"/>
              </w:rPr>
              <w:t>4.阅读技能训练</w:t>
            </w:r>
          </w:p>
        </w:tc>
        <w:tc>
          <w:tcPr>
            <w:tcW w:w="1560" w:type="dxa"/>
          </w:tcPr>
          <w:p>
            <w:pPr>
              <w:snapToGrid w:val="0"/>
              <w:spacing w:line="260" w:lineRule="exact"/>
              <w:jc w:val="center"/>
              <w:rPr>
                <w:rFonts w:asciiTheme="minorEastAsia" w:hAnsiTheme="minorEastAsia" w:eastAsiaTheme="minorEastAsia"/>
                <w:szCs w:val="21"/>
              </w:rPr>
            </w:pPr>
            <w:r>
              <w:rPr>
                <w:rFonts w:hint="eastAsia" w:asciiTheme="minorEastAsia" w:hAnsiTheme="minorEastAsia" w:eastAsiaTheme="minorEastAsia"/>
                <w:szCs w:val="21"/>
              </w:rPr>
              <w:t>阅读并理解文章，了解相关背景知识，掌握在阅读理解的选择体重排除干扰项。</w:t>
            </w:r>
          </w:p>
        </w:tc>
        <w:tc>
          <w:tcPr>
            <w:tcW w:w="1180" w:type="dxa"/>
          </w:tcPr>
          <w:p>
            <w:pPr>
              <w:tabs>
                <w:tab w:val="left" w:pos="1800"/>
              </w:tabs>
              <w:spacing w:line="360" w:lineRule="auto"/>
              <w:rPr>
                <w:rFonts w:asciiTheme="minorEastAsia" w:hAnsiTheme="minorEastAsia" w:eastAsiaTheme="minorEastAsia"/>
                <w:szCs w:val="21"/>
              </w:rPr>
            </w:pPr>
            <w:r>
              <w:rPr>
                <w:rFonts w:hint="eastAsia" w:asciiTheme="minorEastAsia" w:hAnsiTheme="minorEastAsia" w:eastAsiaTheme="minorEastAsia"/>
                <w:szCs w:val="21"/>
              </w:rPr>
              <w:t>讲练结合</w:t>
            </w:r>
          </w:p>
          <w:p>
            <w:pPr>
              <w:tabs>
                <w:tab w:val="left" w:pos="1800"/>
              </w:tabs>
              <w:spacing w:line="360" w:lineRule="auto"/>
              <w:rPr>
                <w:rFonts w:asciiTheme="minorEastAsia" w:hAnsiTheme="minorEastAsia" w:eastAsiaTheme="minorEastAsia"/>
                <w:szCs w:val="21"/>
              </w:rPr>
            </w:pPr>
            <w:r>
              <w:rPr>
                <w:rFonts w:hint="eastAsia" w:asciiTheme="minorEastAsia" w:hAnsiTheme="minorEastAsia" w:eastAsiaTheme="minorEastAsia"/>
                <w:szCs w:val="21"/>
              </w:rPr>
              <w:t>小组讨论网络学习平台</w:t>
            </w:r>
          </w:p>
          <w:p>
            <w:pPr>
              <w:tabs>
                <w:tab w:val="left" w:pos="1800"/>
              </w:tabs>
              <w:spacing w:line="360" w:lineRule="auto"/>
              <w:rPr>
                <w:rFonts w:asciiTheme="minorEastAsia" w:hAnsiTheme="minorEastAsia" w:eastAsiaTheme="minorEastAsia"/>
                <w:szCs w:val="21"/>
              </w:rPr>
            </w:pPr>
          </w:p>
        </w:tc>
        <w:tc>
          <w:tcPr>
            <w:tcW w:w="1484" w:type="dxa"/>
            <w:vAlign w:val="center"/>
          </w:tcPr>
          <w:p>
            <w:pPr>
              <w:snapToGrid w:val="0"/>
              <w:spacing w:line="260" w:lineRule="exact"/>
              <w:jc w:val="left"/>
              <w:rPr>
                <w:rFonts w:cs="仿宋_GB2312" w:asciiTheme="minorEastAsia" w:hAnsiTheme="minorEastAsia" w:eastAsiaTheme="minorEastAsia"/>
                <w:szCs w:val="21"/>
                <w:shd w:val="clear" w:color="auto" w:fill="FFFFFF"/>
              </w:rPr>
            </w:pPr>
            <w:r>
              <w:rPr>
                <w:rFonts w:hint="eastAsia" w:cs="仿宋_GB2312" w:asciiTheme="minorEastAsia" w:hAnsiTheme="minorEastAsia" w:eastAsiaTheme="minorEastAsia"/>
                <w:szCs w:val="21"/>
                <w:shd w:val="clear" w:color="auto" w:fill="FFFFFF"/>
              </w:rPr>
              <w:t>元素：</w:t>
            </w:r>
            <w:r>
              <w:rPr>
                <w:rFonts w:ascii="Arial" w:hAnsi="Arial" w:cs="Arial"/>
                <w:color w:val="191919"/>
                <w:shd w:val="clear" w:color="auto" w:fill="FFFFFF"/>
              </w:rPr>
              <w:t>弘扬优秀传统文化，厚植家国情怀，理解制度优势，涵养合作精神，聚力中国故事，逐梦强国复兴。</w:t>
            </w:r>
          </w:p>
          <w:p>
            <w:pPr>
              <w:snapToGrid w:val="0"/>
              <w:spacing w:line="260" w:lineRule="exact"/>
              <w:jc w:val="left"/>
              <w:rPr>
                <w:rFonts w:cs="仿宋_GB2312" w:asciiTheme="minorEastAsia" w:hAnsiTheme="minorEastAsia" w:eastAsiaTheme="minorEastAsia"/>
                <w:szCs w:val="21"/>
                <w:shd w:val="clear" w:color="auto" w:fill="FFFFFF"/>
              </w:rPr>
            </w:pPr>
            <w:r>
              <w:rPr>
                <w:rFonts w:hint="eastAsia" w:cs="仿宋_GB2312" w:asciiTheme="minorEastAsia" w:hAnsiTheme="minorEastAsia" w:eastAsiaTheme="minorEastAsia"/>
                <w:szCs w:val="21"/>
                <w:shd w:val="clear" w:color="auto" w:fill="FFFFFF"/>
              </w:rPr>
              <w:t>方式：问卷调查――“《婚姻家庭法》知多少”</w:t>
            </w:r>
          </w:p>
        </w:tc>
        <w:tc>
          <w:tcPr>
            <w:tcW w:w="711" w:type="dxa"/>
            <w:vAlign w:val="center"/>
          </w:tcPr>
          <w:p>
            <w:pPr>
              <w:snapToGrid w:val="0"/>
              <w:spacing w:line="260" w:lineRule="exact"/>
              <w:jc w:val="left"/>
              <w:rPr>
                <w:rFonts w:ascii="宋体" w:hAnsi="宋体" w:cs="仿宋_GB2312"/>
                <w:szCs w:val="21"/>
                <w:shd w:val="clear" w:color="auto" w:fill="FFFFFF"/>
              </w:rPr>
            </w:pPr>
            <w:r>
              <w:rPr>
                <w:rFonts w:hint="eastAsia" w:ascii="宋体" w:hAnsi="宋体" w:cs="仿宋_GB2312"/>
                <w:szCs w:val="21"/>
                <w:shd w:val="clear" w:color="auto" w:fill="FFFFFF"/>
              </w:rPr>
              <w:t>2</w:t>
            </w:r>
          </w:p>
        </w:tc>
        <w:tc>
          <w:tcPr>
            <w:tcW w:w="612" w:type="dxa"/>
            <w:vAlign w:val="center"/>
          </w:tcPr>
          <w:p>
            <w:pPr>
              <w:snapToGrid w:val="0"/>
              <w:spacing w:line="260" w:lineRule="exact"/>
              <w:jc w:val="left"/>
              <w:rPr>
                <w:rFonts w:ascii="宋体" w:hAnsi="宋体" w:cs="仿宋_GB2312"/>
                <w:szCs w:val="21"/>
                <w:shd w:val="clear" w:color="auto" w:fill="FFFFFF"/>
              </w:rPr>
            </w:pPr>
          </w:p>
        </w:tc>
        <w:tc>
          <w:tcPr>
            <w:tcW w:w="688" w:type="dxa"/>
            <w:vAlign w:val="center"/>
          </w:tcPr>
          <w:p>
            <w:pPr>
              <w:snapToGrid w:val="0"/>
              <w:spacing w:line="260" w:lineRule="exact"/>
              <w:jc w:val="left"/>
              <w:rPr>
                <w:rFonts w:ascii="宋体" w:hAnsi="宋体" w:cs="仿宋_GB2312"/>
                <w:szCs w:val="21"/>
                <w:shd w:val="clear" w:color="auto" w:fill="FFFFFF"/>
              </w:rPr>
            </w:pPr>
            <w:r>
              <w:rPr>
                <w:rFonts w:hint="eastAsia" w:ascii="宋体" w:hAnsi="宋体" w:cs="仿宋_GB2312"/>
                <w:szCs w:val="21"/>
                <w:shd w:val="clear" w:color="auto" w:fill="FFFFFF"/>
              </w:rPr>
              <w:t>否</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1244" w:hRule="atLeast"/>
        </w:trPr>
        <w:tc>
          <w:tcPr>
            <w:tcW w:w="817" w:type="dxa"/>
          </w:tcPr>
          <w:p>
            <w:pPr>
              <w:tabs>
                <w:tab w:val="left" w:pos="1800"/>
              </w:tabs>
              <w:spacing w:line="360" w:lineRule="auto"/>
              <w:rPr>
                <w:rFonts w:asciiTheme="minorEastAsia" w:hAnsiTheme="minorEastAsia" w:eastAsiaTheme="minorEastAsia"/>
                <w:szCs w:val="21"/>
                <w:shd w:val="clear" w:color="auto" w:fill="FFFFFF"/>
              </w:rPr>
            </w:pPr>
            <w:r>
              <w:rPr>
                <w:rFonts w:asciiTheme="minorEastAsia" w:hAnsiTheme="minorEastAsia" w:eastAsiaTheme="minorEastAsia"/>
                <w:szCs w:val="21"/>
                <w:shd w:val="clear" w:color="auto" w:fill="FFFFFF"/>
              </w:rPr>
              <w:t xml:space="preserve">Unit 5 </w:t>
            </w:r>
            <w:r>
              <w:rPr>
                <w:rFonts w:hint="eastAsia" w:asciiTheme="minorEastAsia" w:hAnsiTheme="minorEastAsia" w:eastAsiaTheme="minorEastAsia"/>
                <w:szCs w:val="21"/>
                <w:shd w:val="clear" w:color="auto" w:fill="FFFFFF"/>
              </w:rPr>
              <w:t>Culture</w:t>
            </w:r>
          </w:p>
        </w:tc>
        <w:tc>
          <w:tcPr>
            <w:tcW w:w="1559" w:type="dxa"/>
          </w:tcPr>
          <w:p>
            <w:pPr>
              <w:tabs>
                <w:tab w:val="left" w:pos="1800"/>
              </w:tabs>
              <w:spacing w:line="360" w:lineRule="auto"/>
              <w:rPr>
                <w:rFonts w:asciiTheme="minorEastAsia" w:hAnsiTheme="minorEastAsia" w:eastAsiaTheme="minorEastAsia"/>
                <w:szCs w:val="21"/>
                <w:shd w:val="clear" w:color="auto" w:fill="FFFFFF"/>
              </w:rPr>
            </w:pPr>
            <w:r>
              <w:rPr>
                <w:rFonts w:hint="eastAsia" w:asciiTheme="minorEastAsia" w:hAnsiTheme="minorEastAsia" w:eastAsiaTheme="minorEastAsia"/>
                <w:szCs w:val="21"/>
                <w:shd w:val="clear" w:color="auto" w:fill="FFFFFF"/>
              </w:rPr>
              <w:t>1.背景知识</w:t>
            </w:r>
          </w:p>
          <w:p>
            <w:pPr>
              <w:tabs>
                <w:tab w:val="left" w:pos="1800"/>
              </w:tabs>
              <w:spacing w:line="360" w:lineRule="auto"/>
              <w:rPr>
                <w:rFonts w:asciiTheme="minorEastAsia" w:hAnsiTheme="minorEastAsia" w:eastAsiaTheme="minorEastAsia"/>
                <w:szCs w:val="21"/>
                <w:shd w:val="clear" w:color="auto" w:fill="FFFFFF"/>
              </w:rPr>
            </w:pPr>
            <w:r>
              <w:rPr>
                <w:rFonts w:hint="eastAsia" w:asciiTheme="minorEastAsia" w:hAnsiTheme="minorEastAsia" w:eastAsiaTheme="minorEastAsia"/>
                <w:szCs w:val="21"/>
                <w:shd w:val="clear" w:color="auto" w:fill="FFFFFF"/>
              </w:rPr>
              <w:t>2.文章大意和结构</w:t>
            </w:r>
          </w:p>
          <w:p>
            <w:pPr>
              <w:tabs>
                <w:tab w:val="left" w:pos="1800"/>
              </w:tabs>
              <w:spacing w:line="360" w:lineRule="auto"/>
              <w:rPr>
                <w:rFonts w:asciiTheme="minorEastAsia" w:hAnsiTheme="minorEastAsia" w:eastAsiaTheme="minorEastAsia"/>
                <w:szCs w:val="21"/>
                <w:shd w:val="clear" w:color="auto" w:fill="FFFFFF"/>
              </w:rPr>
            </w:pPr>
            <w:r>
              <w:rPr>
                <w:rFonts w:hint="eastAsia" w:asciiTheme="minorEastAsia" w:hAnsiTheme="minorEastAsia" w:eastAsiaTheme="minorEastAsia"/>
                <w:szCs w:val="21"/>
                <w:shd w:val="clear" w:color="auto" w:fill="FFFFFF"/>
              </w:rPr>
              <w:t>3.重点难点句</w:t>
            </w:r>
          </w:p>
          <w:p>
            <w:pPr>
              <w:tabs>
                <w:tab w:val="left" w:pos="1800"/>
              </w:tabs>
              <w:spacing w:line="360" w:lineRule="auto"/>
              <w:rPr>
                <w:rFonts w:asciiTheme="minorEastAsia" w:hAnsiTheme="minorEastAsia" w:eastAsiaTheme="minorEastAsia"/>
                <w:szCs w:val="21"/>
                <w:shd w:val="clear" w:color="auto" w:fill="FFFFFF"/>
              </w:rPr>
            </w:pPr>
            <w:r>
              <w:rPr>
                <w:rFonts w:hint="eastAsia" w:asciiTheme="minorEastAsia" w:hAnsiTheme="minorEastAsia" w:eastAsiaTheme="minorEastAsia"/>
                <w:szCs w:val="21"/>
                <w:shd w:val="clear" w:color="auto" w:fill="FFFFFF"/>
              </w:rPr>
              <w:t>4.阅读技能训练</w:t>
            </w:r>
          </w:p>
        </w:tc>
        <w:tc>
          <w:tcPr>
            <w:tcW w:w="1560" w:type="dxa"/>
          </w:tcPr>
          <w:p>
            <w:pPr>
              <w:snapToGrid w:val="0"/>
              <w:spacing w:line="260" w:lineRule="exact"/>
              <w:jc w:val="center"/>
              <w:rPr>
                <w:rFonts w:asciiTheme="minorEastAsia" w:hAnsiTheme="minorEastAsia" w:eastAsiaTheme="minorEastAsia"/>
                <w:szCs w:val="21"/>
              </w:rPr>
            </w:pPr>
            <w:r>
              <w:rPr>
                <w:rFonts w:hint="eastAsia" w:asciiTheme="minorEastAsia" w:hAnsiTheme="minorEastAsia" w:eastAsiaTheme="minorEastAsia"/>
                <w:szCs w:val="21"/>
              </w:rPr>
              <w:t>阅读并理解文章，了解相关背景知识，掌握如何准确地理解细节。</w:t>
            </w:r>
          </w:p>
        </w:tc>
        <w:tc>
          <w:tcPr>
            <w:tcW w:w="1180" w:type="dxa"/>
          </w:tcPr>
          <w:p>
            <w:pPr>
              <w:tabs>
                <w:tab w:val="left" w:pos="1800"/>
              </w:tabs>
              <w:spacing w:line="360" w:lineRule="auto"/>
              <w:rPr>
                <w:rFonts w:asciiTheme="minorEastAsia" w:hAnsiTheme="minorEastAsia" w:eastAsiaTheme="minorEastAsia"/>
                <w:szCs w:val="21"/>
              </w:rPr>
            </w:pPr>
            <w:r>
              <w:rPr>
                <w:rFonts w:hint="eastAsia" w:asciiTheme="minorEastAsia" w:hAnsiTheme="minorEastAsia" w:eastAsiaTheme="minorEastAsia"/>
                <w:szCs w:val="21"/>
              </w:rPr>
              <w:t>讲练结合</w:t>
            </w:r>
          </w:p>
          <w:p>
            <w:pPr>
              <w:tabs>
                <w:tab w:val="left" w:pos="1800"/>
              </w:tabs>
              <w:spacing w:line="360" w:lineRule="auto"/>
              <w:rPr>
                <w:rFonts w:asciiTheme="minorEastAsia" w:hAnsiTheme="minorEastAsia" w:eastAsiaTheme="minorEastAsia"/>
                <w:szCs w:val="21"/>
              </w:rPr>
            </w:pPr>
            <w:r>
              <w:rPr>
                <w:rFonts w:hint="eastAsia" w:asciiTheme="minorEastAsia" w:hAnsiTheme="minorEastAsia" w:eastAsiaTheme="minorEastAsia"/>
                <w:szCs w:val="21"/>
              </w:rPr>
              <w:t>小组讨论网络学习平台</w:t>
            </w:r>
          </w:p>
          <w:p>
            <w:pPr>
              <w:tabs>
                <w:tab w:val="left" w:pos="1800"/>
              </w:tabs>
              <w:spacing w:line="360" w:lineRule="auto"/>
              <w:rPr>
                <w:rFonts w:asciiTheme="minorEastAsia" w:hAnsiTheme="minorEastAsia" w:eastAsiaTheme="minorEastAsia"/>
                <w:szCs w:val="21"/>
              </w:rPr>
            </w:pPr>
          </w:p>
        </w:tc>
        <w:tc>
          <w:tcPr>
            <w:tcW w:w="1484" w:type="dxa"/>
            <w:vAlign w:val="center"/>
          </w:tcPr>
          <w:p>
            <w:pPr>
              <w:snapToGrid w:val="0"/>
              <w:jc w:val="left"/>
              <w:rPr>
                <w:rFonts w:cs="仿宋_GB2312" w:asciiTheme="minorEastAsia" w:hAnsiTheme="minorEastAsia" w:eastAsiaTheme="minorEastAsia"/>
                <w:szCs w:val="21"/>
                <w:shd w:val="clear" w:color="auto" w:fill="FFFFFF"/>
              </w:rPr>
            </w:pPr>
            <w:r>
              <w:rPr>
                <w:rFonts w:hint="eastAsia" w:cs="仿宋_GB2312" w:asciiTheme="minorEastAsia" w:hAnsiTheme="minorEastAsia" w:eastAsiaTheme="minorEastAsia"/>
                <w:szCs w:val="21"/>
                <w:shd w:val="clear" w:color="auto" w:fill="FFFFFF"/>
              </w:rPr>
              <w:t>元素：知己知彼后形成的正确的青年大学生价值观人生观世界观。</w:t>
            </w:r>
          </w:p>
          <w:p>
            <w:pPr>
              <w:pStyle w:val="2"/>
              <w:shd w:val="clear" w:color="auto" w:fill="FFFFFF"/>
              <w:spacing w:before="0" w:beforeAutospacing="0" w:after="0" w:afterAutospacing="0"/>
              <w:rPr>
                <w:rFonts w:cs="仿宋_GB2312" w:asciiTheme="minorEastAsia" w:hAnsiTheme="minorEastAsia" w:eastAsiaTheme="minorEastAsia"/>
                <w:b w:val="0"/>
                <w:bCs w:val="0"/>
                <w:kern w:val="2"/>
                <w:sz w:val="21"/>
                <w:szCs w:val="21"/>
                <w:shd w:val="clear" w:color="auto" w:fill="FFFFFF"/>
              </w:rPr>
            </w:pPr>
            <w:r>
              <w:rPr>
                <w:rFonts w:hint="eastAsia" w:cs="仿宋_GB2312" w:asciiTheme="minorEastAsia" w:hAnsiTheme="minorEastAsia" w:eastAsiaTheme="minorEastAsia"/>
                <w:b w:val="0"/>
                <w:bCs w:val="0"/>
                <w:kern w:val="2"/>
                <w:sz w:val="21"/>
                <w:szCs w:val="21"/>
                <w:shd w:val="clear" w:color="auto" w:fill="FFFFFF"/>
              </w:rPr>
              <w:t>方式：故事“</w:t>
            </w:r>
            <w:r>
              <w:rPr>
                <w:rFonts w:cs="仿宋_GB2312" w:asciiTheme="minorEastAsia" w:hAnsiTheme="minorEastAsia" w:eastAsiaTheme="minorEastAsia"/>
                <w:b w:val="0"/>
                <w:bCs w:val="0"/>
                <w:kern w:val="2"/>
                <w:sz w:val="21"/>
                <w:szCs w:val="21"/>
                <w:shd w:val="clear" w:color="auto" w:fill="FFFFFF"/>
              </w:rPr>
              <w:t>五个给外国人带来的巨大文化冲击的国家，中国排在了第一</w:t>
            </w:r>
            <w:r>
              <w:rPr>
                <w:rFonts w:hint="eastAsia" w:cs="仿宋_GB2312" w:asciiTheme="minorEastAsia" w:hAnsiTheme="minorEastAsia" w:eastAsiaTheme="minorEastAsia"/>
                <w:b w:val="0"/>
                <w:bCs w:val="0"/>
                <w:kern w:val="2"/>
                <w:sz w:val="21"/>
                <w:szCs w:val="21"/>
                <w:shd w:val="clear" w:color="auto" w:fill="FFFFFF"/>
              </w:rPr>
              <w:t>”</w:t>
            </w:r>
          </w:p>
        </w:tc>
        <w:tc>
          <w:tcPr>
            <w:tcW w:w="711" w:type="dxa"/>
            <w:vAlign w:val="center"/>
          </w:tcPr>
          <w:p>
            <w:pPr>
              <w:snapToGrid w:val="0"/>
              <w:spacing w:line="260" w:lineRule="exact"/>
              <w:jc w:val="left"/>
              <w:rPr>
                <w:rFonts w:ascii="宋体" w:hAnsi="宋体" w:cs="仿宋_GB2312"/>
                <w:szCs w:val="21"/>
                <w:shd w:val="clear" w:color="auto" w:fill="FFFFFF"/>
              </w:rPr>
            </w:pPr>
            <w:r>
              <w:rPr>
                <w:rFonts w:hint="eastAsia" w:ascii="宋体" w:hAnsi="宋体" w:cs="仿宋_GB2312"/>
                <w:szCs w:val="21"/>
                <w:shd w:val="clear" w:color="auto" w:fill="FFFFFF"/>
              </w:rPr>
              <w:t>2</w:t>
            </w:r>
          </w:p>
        </w:tc>
        <w:tc>
          <w:tcPr>
            <w:tcW w:w="612" w:type="dxa"/>
            <w:vAlign w:val="center"/>
          </w:tcPr>
          <w:p>
            <w:pPr>
              <w:snapToGrid w:val="0"/>
              <w:spacing w:line="260" w:lineRule="exact"/>
              <w:jc w:val="left"/>
              <w:rPr>
                <w:rFonts w:ascii="宋体" w:hAnsi="宋体" w:cs="仿宋_GB2312"/>
                <w:szCs w:val="21"/>
                <w:shd w:val="clear" w:color="auto" w:fill="FFFFFF"/>
              </w:rPr>
            </w:pPr>
          </w:p>
        </w:tc>
        <w:tc>
          <w:tcPr>
            <w:tcW w:w="688" w:type="dxa"/>
            <w:vAlign w:val="center"/>
          </w:tcPr>
          <w:p>
            <w:pPr>
              <w:snapToGrid w:val="0"/>
              <w:spacing w:line="260" w:lineRule="exact"/>
              <w:jc w:val="left"/>
              <w:rPr>
                <w:rFonts w:ascii="宋体" w:hAnsi="宋体" w:cs="仿宋_GB2312"/>
                <w:szCs w:val="21"/>
                <w:shd w:val="clear" w:color="auto" w:fill="FFFFFF"/>
              </w:rPr>
            </w:pPr>
            <w:r>
              <w:rPr>
                <w:rFonts w:hint="eastAsia" w:ascii="宋体" w:hAnsi="宋体" w:cs="仿宋_GB2312"/>
                <w:szCs w:val="21"/>
                <w:shd w:val="clear" w:color="auto" w:fill="FFFFFF"/>
              </w:rPr>
              <w:t>否</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1244" w:hRule="atLeast"/>
        </w:trPr>
        <w:tc>
          <w:tcPr>
            <w:tcW w:w="817" w:type="dxa"/>
          </w:tcPr>
          <w:p>
            <w:pPr>
              <w:tabs>
                <w:tab w:val="left" w:pos="1800"/>
              </w:tabs>
              <w:spacing w:line="360" w:lineRule="auto"/>
              <w:rPr>
                <w:rFonts w:asciiTheme="minorEastAsia" w:hAnsiTheme="minorEastAsia" w:eastAsiaTheme="minorEastAsia"/>
                <w:szCs w:val="21"/>
                <w:shd w:val="clear" w:color="auto" w:fill="FFFFFF"/>
              </w:rPr>
            </w:pPr>
            <w:r>
              <w:rPr>
                <w:rFonts w:asciiTheme="minorEastAsia" w:hAnsiTheme="minorEastAsia" w:eastAsiaTheme="minorEastAsia"/>
                <w:szCs w:val="21"/>
                <w:shd w:val="clear" w:color="auto" w:fill="FFFFFF"/>
              </w:rPr>
              <w:t xml:space="preserve">Unit 6 </w:t>
            </w:r>
            <w:r>
              <w:rPr>
                <w:rFonts w:hint="eastAsia" w:asciiTheme="minorEastAsia" w:hAnsiTheme="minorEastAsia" w:eastAsiaTheme="minorEastAsia"/>
                <w:szCs w:val="21"/>
                <w:shd w:val="clear" w:color="auto" w:fill="FFFFFF"/>
              </w:rPr>
              <w:t>Adventure</w:t>
            </w:r>
          </w:p>
        </w:tc>
        <w:tc>
          <w:tcPr>
            <w:tcW w:w="1559" w:type="dxa"/>
          </w:tcPr>
          <w:p>
            <w:pPr>
              <w:tabs>
                <w:tab w:val="left" w:pos="1800"/>
              </w:tabs>
              <w:spacing w:line="360" w:lineRule="auto"/>
              <w:rPr>
                <w:rFonts w:asciiTheme="minorEastAsia" w:hAnsiTheme="minorEastAsia" w:eastAsiaTheme="minorEastAsia"/>
                <w:szCs w:val="21"/>
                <w:shd w:val="clear" w:color="auto" w:fill="FFFFFF"/>
              </w:rPr>
            </w:pPr>
            <w:r>
              <w:rPr>
                <w:rFonts w:hint="eastAsia" w:asciiTheme="minorEastAsia" w:hAnsiTheme="minorEastAsia" w:eastAsiaTheme="minorEastAsia"/>
                <w:szCs w:val="21"/>
                <w:shd w:val="clear" w:color="auto" w:fill="FFFFFF"/>
              </w:rPr>
              <w:t>1.背景知识</w:t>
            </w:r>
          </w:p>
          <w:p>
            <w:pPr>
              <w:tabs>
                <w:tab w:val="left" w:pos="1800"/>
              </w:tabs>
              <w:spacing w:line="360" w:lineRule="auto"/>
              <w:rPr>
                <w:rFonts w:asciiTheme="minorEastAsia" w:hAnsiTheme="minorEastAsia" w:eastAsiaTheme="minorEastAsia"/>
                <w:szCs w:val="21"/>
                <w:shd w:val="clear" w:color="auto" w:fill="FFFFFF"/>
              </w:rPr>
            </w:pPr>
            <w:r>
              <w:rPr>
                <w:rFonts w:hint="eastAsia" w:asciiTheme="minorEastAsia" w:hAnsiTheme="minorEastAsia" w:eastAsiaTheme="minorEastAsia"/>
                <w:szCs w:val="21"/>
                <w:shd w:val="clear" w:color="auto" w:fill="FFFFFF"/>
              </w:rPr>
              <w:t>2.文章大意和结构</w:t>
            </w:r>
          </w:p>
          <w:p>
            <w:pPr>
              <w:tabs>
                <w:tab w:val="left" w:pos="1800"/>
              </w:tabs>
              <w:spacing w:line="360" w:lineRule="auto"/>
              <w:rPr>
                <w:rFonts w:asciiTheme="minorEastAsia" w:hAnsiTheme="minorEastAsia" w:eastAsiaTheme="minorEastAsia"/>
                <w:szCs w:val="21"/>
                <w:shd w:val="clear" w:color="auto" w:fill="FFFFFF"/>
              </w:rPr>
            </w:pPr>
            <w:r>
              <w:rPr>
                <w:rFonts w:hint="eastAsia" w:asciiTheme="minorEastAsia" w:hAnsiTheme="minorEastAsia" w:eastAsiaTheme="minorEastAsia"/>
                <w:szCs w:val="21"/>
                <w:shd w:val="clear" w:color="auto" w:fill="FFFFFF"/>
              </w:rPr>
              <w:t>3.重点难点句</w:t>
            </w:r>
          </w:p>
          <w:p>
            <w:pPr>
              <w:tabs>
                <w:tab w:val="left" w:pos="1800"/>
              </w:tabs>
              <w:spacing w:line="360" w:lineRule="auto"/>
              <w:rPr>
                <w:rFonts w:asciiTheme="minorEastAsia" w:hAnsiTheme="minorEastAsia" w:eastAsiaTheme="minorEastAsia"/>
                <w:szCs w:val="21"/>
                <w:shd w:val="clear" w:color="auto" w:fill="FFFFFF"/>
              </w:rPr>
            </w:pPr>
            <w:r>
              <w:rPr>
                <w:rFonts w:hint="eastAsia" w:asciiTheme="minorEastAsia" w:hAnsiTheme="minorEastAsia" w:eastAsiaTheme="minorEastAsia"/>
                <w:szCs w:val="21"/>
                <w:shd w:val="clear" w:color="auto" w:fill="FFFFFF"/>
              </w:rPr>
              <w:t>4.阅读技能训练</w:t>
            </w:r>
          </w:p>
        </w:tc>
        <w:tc>
          <w:tcPr>
            <w:tcW w:w="1560" w:type="dxa"/>
          </w:tcPr>
          <w:p>
            <w:pPr>
              <w:snapToGrid w:val="0"/>
              <w:spacing w:line="260" w:lineRule="exact"/>
              <w:jc w:val="center"/>
              <w:rPr>
                <w:rFonts w:asciiTheme="minorEastAsia" w:hAnsiTheme="minorEastAsia" w:eastAsiaTheme="minorEastAsia"/>
                <w:szCs w:val="21"/>
              </w:rPr>
            </w:pPr>
            <w:r>
              <w:rPr>
                <w:rFonts w:hint="eastAsia" w:asciiTheme="minorEastAsia" w:hAnsiTheme="minorEastAsia" w:eastAsiaTheme="minorEastAsia"/>
                <w:szCs w:val="21"/>
              </w:rPr>
              <w:t>阅读并理解文章，了解相关背景知识，掌握如何理解图表信息。</w:t>
            </w:r>
          </w:p>
        </w:tc>
        <w:tc>
          <w:tcPr>
            <w:tcW w:w="1180" w:type="dxa"/>
          </w:tcPr>
          <w:p>
            <w:pPr>
              <w:tabs>
                <w:tab w:val="left" w:pos="1800"/>
              </w:tabs>
              <w:spacing w:line="360" w:lineRule="auto"/>
              <w:rPr>
                <w:rFonts w:asciiTheme="minorEastAsia" w:hAnsiTheme="minorEastAsia" w:eastAsiaTheme="minorEastAsia"/>
                <w:szCs w:val="21"/>
              </w:rPr>
            </w:pPr>
            <w:r>
              <w:rPr>
                <w:rFonts w:hint="eastAsia" w:asciiTheme="minorEastAsia" w:hAnsiTheme="minorEastAsia" w:eastAsiaTheme="minorEastAsia"/>
                <w:szCs w:val="21"/>
              </w:rPr>
              <w:t>讲练结合</w:t>
            </w:r>
          </w:p>
          <w:p>
            <w:pPr>
              <w:tabs>
                <w:tab w:val="left" w:pos="1800"/>
              </w:tabs>
              <w:spacing w:line="360" w:lineRule="auto"/>
              <w:rPr>
                <w:rFonts w:asciiTheme="minorEastAsia" w:hAnsiTheme="minorEastAsia" w:eastAsiaTheme="minorEastAsia"/>
                <w:szCs w:val="21"/>
              </w:rPr>
            </w:pPr>
            <w:r>
              <w:rPr>
                <w:rFonts w:hint="eastAsia" w:asciiTheme="minorEastAsia" w:hAnsiTheme="minorEastAsia" w:eastAsiaTheme="minorEastAsia"/>
                <w:szCs w:val="21"/>
              </w:rPr>
              <w:t>小组讨论网络学习平台</w:t>
            </w:r>
          </w:p>
          <w:p>
            <w:pPr>
              <w:tabs>
                <w:tab w:val="left" w:pos="1800"/>
              </w:tabs>
              <w:spacing w:line="360" w:lineRule="auto"/>
              <w:rPr>
                <w:rFonts w:asciiTheme="minorEastAsia" w:hAnsiTheme="minorEastAsia" w:eastAsiaTheme="minorEastAsia"/>
                <w:szCs w:val="21"/>
              </w:rPr>
            </w:pPr>
          </w:p>
        </w:tc>
        <w:tc>
          <w:tcPr>
            <w:tcW w:w="1484" w:type="dxa"/>
            <w:vAlign w:val="center"/>
          </w:tcPr>
          <w:p>
            <w:pPr>
              <w:snapToGrid w:val="0"/>
              <w:jc w:val="left"/>
              <w:rPr>
                <w:rFonts w:cs="仿宋_GB2312" w:asciiTheme="minorEastAsia" w:hAnsiTheme="minorEastAsia" w:eastAsiaTheme="minorEastAsia"/>
                <w:szCs w:val="21"/>
                <w:shd w:val="clear" w:color="auto" w:fill="FFFFFF"/>
              </w:rPr>
            </w:pPr>
            <w:r>
              <w:rPr>
                <w:rFonts w:hint="eastAsia" w:cs="仿宋_GB2312" w:asciiTheme="minorEastAsia" w:hAnsiTheme="minorEastAsia" w:eastAsiaTheme="minorEastAsia"/>
                <w:szCs w:val="21"/>
                <w:shd w:val="clear" w:color="auto" w:fill="FFFFFF"/>
              </w:rPr>
              <w:t>元素：文化知识的夯实和提升对实现大学生理想的必要。</w:t>
            </w:r>
          </w:p>
          <w:p>
            <w:pPr>
              <w:pStyle w:val="2"/>
              <w:shd w:val="clear" w:color="auto" w:fill="FFFFFF"/>
              <w:spacing w:before="0" w:beforeAutospacing="0" w:after="90" w:afterAutospacing="0"/>
              <w:rPr>
                <w:rFonts w:asciiTheme="minorEastAsia" w:hAnsiTheme="minorEastAsia" w:eastAsiaTheme="minorEastAsia"/>
                <w:b w:val="0"/>
                <w:bCs w:val="0"/>
                <w:sz w:val="21"/>
                <w:szCs w:val="21"/>
              </w:rPr>
            </w:pPr>
            <w:r>
              <w:rPr>
                <w:rFonts w:hint="eastAsia" w:cs="仿宋_GB2312" w:asciiTheme="minorEastAsia" w:hAnsiTheme="minorEastAsia" w:eastAsiaTheme="minorEastAsia"/>
                <w:b w:val="0"/>
                <w:bCs w:val="0"/>
                <w:sz w:val="21"/>
                <w:szCs w:val="21"/>
                <w:shd w:val="clear" w:color="auto" w:fill="FFFFFF"/>
              </w:rPr>
              <w:t>方式：观看视频“</w:t>
            </w:r>
            <w:r>
              <w:rPr>
                <w:rFonts w:hint="eastAsia" w:asciiTheme="minorEastAsia" w:hAnsiTheme="minorEastAsia" w:eastAsiaTheme="minorEastAsia"/>
                <w:b w:val="0"/>
                <w:bCs w:val="0"/>
                <w:sz w:val="21"/>
                <w:szCs w:val="21"/>
              </w:rPr>
              <w:t>20位丝绸之路上的中国古代探险家”，小组讨论他们的伟大之处。</w:t>
            </w:r>
          </w:p>
        </w:tc>
        <w:tc>
          <w:tcPr>
            <w:tcW w:w="711" w:type="dxa"/>
            <w:vAlign w:val="center"/>
          </w:tcPr>
          <w:p>
            <w:pPr>
              <w:snapToGrid w:val="0"/>
              <w:spacing w:line="260" w:lineRule="exact"/>
              <w:jc w:val="left"/>
              <w:rPr>
                <w:rFonts w:ascii="宋体" w:hAnsi="宋体" w:cs="仿宋_GB2312"/>
                <w:szCs w:val="21"/>
                <w:shd w:val="clear" w:color="auto" w:fill="FFFFFF"/>
              </w:rPr>
            </w:pPr>
            <w:r>
              <w:rPr>
                <w:rFonts w:hint="eastAsia" w:ascii="宋体" w:hAnsi="宋体" w:cs="仿宋_GB2312"/>
                <w:szCs w:val="21"/>
                <w:shd w:val="clear" w:color="auto" w:fill="FFFFFF"/>
              </w:rPr>
              <w:t>2</w:t>
            </w:r>
          </w:p>
        </w:tc>
        <w:tc>
          <w:tcPr>
            <w:tcW w:w="612" w:type="dxa"/>
            <w:vAlign w:val="center"/>
          </w:tcPr>
          <w:p>
            <w:pPr>
              <w:snapToGrid w:val="0"/>
              <w:spacing w:line="260" w:lineRule="exact"/>
              <w:jc w:val="left"/>
              <w:rPr>
                <w:rFonts w:ascii="宋体" w:hAnsi="宋体" w:cs="仿宋_GB2312"/>
                <w:szCs w:val="21"/>
                <w:shd w:val="clear" w:color="auto" w:fill="FFFFFF"/>
              </w:rPr>
            </w:pPr>
          </w:p>
        </w:tc>
        <w:tc>
          <w:tcPr>
            <w:tcW w:w="688" w:type="dxa"/>
            <w:vAlign w:val="center"/>
          </w:tcPr>
          <w:p>
            <w:pPr>
              <w:snapToGrid w:val="0"/>
              <w:spacing w:line="260" w:lineRule="exact"/>
              <w:jc w:val="left"/>
              <w:rPr>
                <w:rFonts w:ascii="宋体" w:hAnsi="宋体" w:cs="仿宋_GB2312"/>
                <w:szCs w:val="21"/>
                <w:shd w:val="clear" w:color="auto" w:fill="FFFFFF"/>
              </w:rPr>
            </w:pPr>
            <w:r>
              <w:rPr>
                <w:rFonts w:hint="eastAsia" w:ascii="宋体" w:hAnsi="宋体" w:cs="仿宋_GB2312"/>
                <w:szCs w:val="21"/>
                <w:shd w:val="clear" w:color="auto" w:fill="FFFFFF"/>
              </w:rPr>
              <w:t>否</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1244" w:hRule="atLeast"/>
        </w:trPr>
        <w:tc>
          <w:tcPr>
            <w:tcW w:w="817" w:type="dxa"/>
          </w:tcPr>
          <w:p>
            <w:pPr>
              <w:tabs>
                <w:tab w:val="left" w:pos="1800"/>
              </w:tabs>
              <w:spacing w:line="360" w:lineRule="auto"/>
              <w:rPr>
                <w:rFonts w:asciiTheme="minorEastAsia" w:hAnsiTheme="minorEastAsia" w:eastAsiaTheme="minorEastAsia"/>
                <w:szCs w:val="21"/>
                <w:shd w:val="clear" w:color="auto" w:fill="FFFFFF"/>
              </w:rPr>
            </w:pPr>
            <w:r>
              <w:rPr>
                <w:rFonts w:asciiTheme="minorEastAsia" w:hAnsiTheme="minorEastAsia" w:eastAsiaTheme="minorEastAsia"/>
                <w:szCs w:val="21"/>
                <w:shd w:val="clear" w:color="auto" w:fill="FFFFFF"/>
              </w:rPr>
              <w:t xml:space="preserve">Unit 7 </w:t>
            </w:r>
            <w:r>
              <w:rPr>
                <w:rFonts w:hint="eastAsia" w:asciiTheme="minorEastAsia" w:hAnsiTheme="minorEastAsia" w:eastAsiaTheme="minorEastAsia"/>
                <w:szCs w:val="21"/>
                <w:shd w:val="clear" w:color="auto" w:fill="FFFFFF"/>
              </w:rPr>
              <w:t>Life</w:t>
            </w:r>
          </w:p>
        </w:tc>
        <w:tc>
          <w:tcPr>
            <w:tcW w:w="1559" w:type="dxa"/>
          </w:tcPr>
          <w:p>
            <w:pPr>
              <w:tabs>
                <w:tab w:val="left" w:pos="1800"/>
              </w:tabs>
              <w:spacing w:line="360" w:lineRule="auto"/>
              <w:rPr>
                <w:rFonts w:asciiTheme="minorEastAsia" w:hAnsiTheme="minorEastAsia" w:eastAsiaTheme="minorEastAsia"/>
                <w:szCs w:val="21"/>
                <w:shd w:val="clear" w:color="auto" w:fill="FFFFFF"/>
              </w:rPr>
            </w:pPr>
            <w:r>
              <w:rPr>
                <w:rFonts w:hint="eastAsia" w:asciiTheme="minorEastAsia" w:hAnsiTheme="minorEastAsia" w:eastAsiaTheme="minorEastAsia"/>
                <w:szCs w:val="21"/>
                <w:shd w:val="clear" w:color="auto" w:fill="FFFFFF"/>
              </w:rPr>
              <w:t>1.背景知识</w:t>
            </w:r>
          </w:p>
          <w:p>
            <w:pPr>
              <w:tabs>
                <w:tab w:val="left" w:pos="1800"/>
              </w:tabs>
              <w:spacing w:line="360" w:lineRule="auto"/>
              <w:rPr>
                <w:rFonts w:asciiTheme="minorEastAsia" w:hAnsiTheme="minorEastAsia" w:eastAsiaTheme="minorEastAsia"/>
                <w:szCs w:val="21"/>
                <w:shd w:val="clear" w:color="auto" w:fill="FFFFFF"/>
              </w:rPr>
            </w:pPr>
            <w:r>
              <w:rPr>
                <w:rFonts w:hint="eastAsia" w:asciiTheme="minorEastAsia" w:hAnsiTheme="minorEastAsia" w:eastAsiaTheme="minorEastAsia"/>
                <w:szCs w:val="21"/>
                <w:shd w:val="clear" w:color="auto" w:fill="FFFFFF"/>
              </w:rPr>
              <w:t>2.文章大意和结构</w:t>
            </w:r>
          </w:p>
          <w:p>
            <w:pPr>
              <w:tabs>
                <w:tab w:val="left" w:pos="1800"/>
              </w:tabs>
              <w:spacing w:line="360" w:lineRule="auto"/>
              <w:rPr>
                <w:rFonts w:asciiTheme="minorEastAsia" w:hAnsiTheme="minorEastAsia" w:eastAsiaTheme="minorEastAsia"/>
                <w:szCs w:val="21"/>
                <w:shd w:val="clear" w:color="auto" w:fill="FFFFFF"/>
              </w:rPr>
            </w:pPr>
            <w:r>
              <w:rPr>
                <w:rFonts w:hint="eastAsia" w:asciiTheme="minorEastAsia" w:hAnsiTheme="minorEastAsia" w:eastAsiaTheme="minorEastAsia"/>
                <w:szCs w:val="21"/>
                <w:shd w:val="clear" w:color="auto" w:fill="FFFFFF"/>
              </w:rPr>
              <w:t>3.重点难点句</w:t>
            </w:r>
          </w:p>
          <w:p>
            <w:pPr>
              <w:tabs>
                <w:tab w:val="left" w:pos="1800"/>
              </w:tabs>
              <w:spacing w:line="360" w:lineRule="auto"/>
              <w:rPr>
                <w:rFonts w:asciiTheme="minorEastAsia" w:hAnsiTheme="minorEastAsia" w:eastAsiaTheme="minorEastAsia"/>
                <w:szCs w:val="21"/>
                <w:shd w:val="clear" w:color="auto" w:fill="FFFFFF"/>
              </w:rPr>
            </w:pPr>
            <w:r>
              <w:rPr>
                <w:rFonts w:hint="eastAsia" w:asciiTheme="minorEastAsia" w:hAnsiTheme="minorEastAsia" w:eastAsiaTheme="minorEastAsia"/>
                <w:szCs w:val="21"/>
                <w:shd w:val="clear" w:color="auto" w:fill="FFFFFF"/>
              </w:rPr>
              <w:t>4.阅读技能训练</w:t>
            </w:r>
          </w:p>
        </w:tc>
        <w:tc>
          <w:tcPr>
            <w:tcW w:w="1560" w:type="dxa"/>
          </w:tcPr>
          <w:p>
            <w:pPr>
              <w:snapToGrid w:val="0"/>
              <w:spacing w:line="260" w:lineRule="exact"/>
              <w:jc w:val="center"/>
              <w:rPr>
                <w:rFonts w:asciiTheme="minorEastAsia" w:hAnsiTheme="minorEastAsia" w:eastAsiaTheme="minorEastAsia"/>
                <w:szCs w:val="21"/>
              </w:rPr>
            </w:pPr>
            <w:r>
              <w:rPr>
                <w:rFonts w:hint="eastAsia" w:asciiTheme="minorEastAsia" w:hAnsiTheme="minorEastAsia" w:eastAsiaTheme="minorEastAsia"/>
                <w:szCs w:val="21"/>
              </w:rPr>
              <w:t>阅读并理解文章，了解相关背景知识，掌握如何区分阅读材料中的事实和观点。</w:t>
            </w:r>
          </w:p>
        </w:tc>
        <w:tc>
          <w:tcPr>
            <w:tcW w:w="1180" w:type="dxa"/>
          </w:tcPr>
          <w:p>
            <w:pPr>
              <w:tabs>
                <w:tab w:val="left" w:pos="1800"/>
              </w:tabs>
              <w:spacing w:line="360" w:lineRule="auto"/>
              <w:rPr>
                <w:rFonts w:asciiTheme="minorEastAsia" w:hAnsiTheme="minorEastAsia" w:eastAsiaTheme="minorEastAsia"/>
                <w:szCs w:val="21"/>
              </w:rPr>
            </w:pPr>
            <w:r>
              <w:rPr>
                <w:rFonts w:hint="eastAsia" w:asciiTheme="minorEastAsia" w:hAnsiTheme="minorEastAsia" w:eastAsiaTheme="minorEastAsia"/>
                <w:szCs w:val="21"/>
              </w:rPr>
              <w:t>讲练结合</w:t>
            </w:r>
          </w:p>
          <w:p>
            <w:pPr>
              <w:tabs>
                <w:tab w:val="left" w:pos="1800"/>
              </w:tabs>
              <w:spacing w:line="360" w:lineRule="auto"/>
              <w:rPr>
                <w:rFonts w:asciiTheme="minorEastAsia" w:hAnsiTheme="minorEastAsia" w:eastAsiaTheme="minorEastAsia"/>
                <w:szCs w:val="21"/>
              </w:rPr>
            </w:pPr>
            <w:r>
              <w:rPr>
                <w:rFonts w:hint="eastAsia" w:asciiTheme="minorEastAsia" w:hAnsiTheme="minorEastAsia" w:eastAsiaTheme="minorEastAsia"/>
                <w:szCs w:val="21"/>
              </w:rPr>
              <w:t>小组讨论网络学习平台</w:t>
            </w:r>
          </w:p>
          <w:p>
            <w:pPr>
              <w:tabs>
                <w:tab w:val="left" w:pos="1800"/>
              </w:tabs>
              <w:spacing w:line="360" w:lineRule="auto"/>
              <w:rPr>
                <w:rFonts w:asciiTheme="minorEastAsia" w:hAnsiTheme="minorEastAsia" w:eastAsiaTheme="minorEastAsia"/>
                <w:szCs w:val="21"/>
              </w:rPr>
            </w:pPr>
          </w:p>
        </w:tc>
        <w:tc>
          <w:tcPr>
            <w:tcW w:w="1484" w:type="dxa"/>
            <w:vAlign w:val="center"/>
          </w:tcPr>
          <w:p>
            <w:pPr>
              <w:snapToGrid w:val="0"/>
              <w:spacing w:line="260" w:lineRule="exact"/>
              <w:jc w:val="left"/>
              <w:rPr>
                <w:rFonts w:cs="仿宋_GB2312" w:asciiTheme="minorEastAsia" w:hAnsiTheme="minorEastAsia" w:eastAsiaTheme="minorEastAsia"/>
                <w:szCs w:val="21"/>
                <w:shd w:val="clear" w:color="auto" w:fill="FFFFFF"/>
              </w:rPr>
            </w:pPr>
            <w:r>
              <w:rPr>
                <w:rFonts w:hint="eastAsia" w:cs="仿宋_GB2312" w:asciiTheme="minorEastAsia" w:hAnsiTheme="minorEastAsia" w:eastAsiaTheme="minorEastAsia"/>
                <w:szCs w:val="21"/>
                <w:shd w:val="clear" w:color="auto" w:fill="FFFFFF"/>
              </w:rPr>
              <w:t>元素：</w:t>
            </w:r>
            <w:r>
              <w:rPr>
                <w:rFonts w:cs="仿宋_GB2312" w:asciiTheme="minorEastAsia" w:hAnsiTheme="minorEastAsia" w:eastAsiaTheme="minorEastAsia"/>
                <w:szCs w:val="21"/>
                <w:shd w:val="clear" w:color="auto" w:fill="FFFFFF"/>
              </w:rPr>
              <w:t xml:space="preserve"> </w:t>
            </w:r>
            <w:r>
              <w:rPr>
                <w:rFonts w:hint="eastAsia" w:cs="仿宋_GB2312" w:asciiTheme="minorEastAsia" w:hAnsiTheme="minorEastAsia" w:eastAsiaTheme="minorEastAsia"/>
                <w:szCs w:val="21"/>
                <w:shd w:val="clear" w:color="auto" w:fill="FFFFFF"/>
              </w:rPr>
              <w:t>培养学生“敬佑生命”的医者精神。</w:t>
            </w:r>
          </w:p>
          <w:p>
            <w:pPr>
              <w:snapToGrid w:val="0"/>
              <w:spacing w:line="260" w:lineRule="exact"/>
              <w:jc w:val="left"/>
              <w:rPr>
                <w:rFonts w:cs="仿宋_GB2312" w:asciiTheme="minorEastAsia" w:hAnsiTheme="minorEastAsia" w:eastAsiaTheme="minorEastAsia"/>
                <w:szCs w:val="21"/>
                <w:shd w:val="clear" w:color="auto" w:fill="FFFFFF"/>
              </w:rPr>
            </w:pPr>
          </w:p>
          <w:p>
            <w:pPr>
              <w:snapToGrid w:val="0"/>
              <w:spacing w:line="260" w:lineRule="exact"/>
              <w:jc w:val="left"/>
              <w:rPr>
                <w:rFonts w:cs="仿宋_GB2312" w:asciiTheme="minorEastAsia" w:hAnsiTheme="minorEastAsia" w:eastAsiaTheme="minorEastAsia"/>
                <w:szCs w:val="21"/>
                <w:shd w:val="clear" w:color="auto" w:fill="FFFFFF"/>
              </w:rPr>
            </w:pPr>
          </w:p>
          <w:p>
            <w:pPr>
              <w:snapToGrid w:val="0"/>
              <w:spacing w:line="260" w:lineRule="exact"/>
              <w:jc w:val="left"/>
              <w:rPr>
                <w:rFonts w:cs="仿宋_GB2312" w:asciiTheme="minorEastAsia" w:hAnsiTheme="minorEastAsia" w:eastAsiaTheme="minorEastAsia"/>
                <w:szCs w:val="21"/>
                <w:shd w:val="clear" w:color="auto" w:fill="FFFFFF"/>
              </w:rPr>
            </w:pPr>
            <w:r>
              <w:rPr>
                <w:rFonts w:hint="eastAsia" w:cs="仿宋_GB2312" w:asciiTheme="minorEastAsia" w:hAnsiTheme="minorEastAsia" w:eastAsiaTheme="minorEastAsia"/>
                <w:szCs w:val="21"/>
                <w:shd w:val="clear" w:color="auto" w:fill="FFFFFF"/>
              </w:rPr>
              <w:t>方式：故事讲述――“抗疫情吹哨人”。</w:t>
            </w:r>
          </w:p>
        </w:tc>
        <w:tc>
          <w:tcPr>
            <w:tcW w:w="711" w:type="dxa"/>
            <w:vAlign w:val="center"/>
          </w:tcPr>
          <w:p>
            <w:pPr>
              <w:snapToGrid w:val="0"/>
              <w:spacing w:line="260" w:lineRule="exact"/>
              <w:jc w:val="left"/>
              <w:rPr>
                <w:rFonts w:ascii="宋体" w:hAnsi="宋体" w:cs="仿宋_GB2312"/>
                <w:szCs w:val="21"/>
                <w:shd w:val="clear" w:color="auto" w:fill="FFFFFF"/>
              </w:rPr>
            </w:pPr>
            <w:r>
              <w:rPr>
                <w:rFonts w:hint="eastAsia" w:ascii="宋体" w:hAnsi="宋体" w:cs="仿宋_GB2312"/>
                <w:szCs w:val="21"/>
                <w:shd w:val="clear" w:color="auto" w:fill="FFFFFF"/>
              </w:rPr>
              <w:t>2</w:t>
            </w:r>
          </w:p>
        </w:tc>
        <w:tc>
          <w:tcPr>
            <w:tcW w:w="612" w:type="dxa"/>
            <w:vAlign w:val="center"/>
          </w:tcPr>
          <w:p>
            <w:pPr>
              <w:snapToGrid w:val="0"/>
              <w:spacing w:line="260" w:lineRule="exact"/>
              <w:jc w:val="left"/>
              <w:rPr>
                <w:rFonts w:ascii="宋体" w:hAnsi="宋体" w:cs="仿宋_GB2312"/>
                <w:szCs w:val="21"/>
                <w:shd w:val="clear" w:color="auto" w:fill="FFFFFF"/>
              </w:rPr>
            </w:pPr>
          </w:p>
        </w:tc>
        <w:tc>
          <w:tcPr>
            <w:tcW w:w="688" w:type="dxa"/>
            <w:vAlign w:val="center"/>
          </w:tcPr>
          <w:p>
            <w:pPr>
              <w:snapToGrid w:val="0"/>
              <w:spacing w:line="260" w:lineRule="exact"/>
              <w:jc w:val="left"/>
              <w:rPr>
                <w:rFonts w:ascii="宋体" w:hAnsi="宋体" w:cs="仿宋_GB2312"/>
                <w:szCs w:val="21"/>
                <w:shd w:val="clear" w:color="auto" w:fill="FFFFFF"/>
              </w:rPr>
            </w:pPr>
            <w:r>
              <w:rPr>
                <w:rFonts w:hint="eastAsia" w:ascii="宋体" w:hAnsi="宋体" w:cs="仿宋_GB2312"/>
                <w:szCs w:val="21"/>
                <w:shd w:val="clear" w:color="auto" w:fill="FFFFFF"/>
              </w:rPr>
              <w:t>否</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1244" w:hRule="atLeast"/>
        </w:trPr>
        <w:tc>
          <w:tcPr>
            <w:tcW w:w="817" w:type="dxa"/>
          </w:tcPr>
          <w:p>
            <w:pPr>
              <w:tabs>
                <w:tab w:val="left" w:pos="1800"/>
              </w:tabs>
              <w:spacing w:line="360" w:lineRule="auto"/>
              <w:rPr>
                <w:rFonts w:asciiTheme="minorEastAsia" w:hAnsiTheme="minorEastAsia" w:eastAsiaTheme="minorEastAsia"/>
                <w:szCs w:val="21"/>
                <w:shd w:val="clear" w:color="auto" w:fill="FFFFFF"/>
              </w:rPr>
            </w:pPr>
            <w:r>
              <w:rPr>
                <w:rFonts w:asciiTheme="minorEastAsia" w:hAnsiTheme="minorEastAsia" w:eastAsiaTheme="minorEastAsia"/>
                <w:szCs w:val="21"/>
                <w:shd w:val="clear" w:color="auto" w:fill="FFFFFF"/>
              </w:rPr>
              <w:t xml:space="preserve">Unit 8 </w:t>
            </w:r>
            <w:r>
              <w:rPr>
                <w:rFonts w:hint="eastAsia" w:asciiTheme="minorEastAsia" w:hAnsiTheme="minorEastAsia" w:eastAsiaTheme="minorEastAsia"/>
                <w:szCs w:val="21"/>
                <w:shd w:val="clear" w:color="auto" w:fill="FFFFFF"/>
              </w:rPr>
              <w:t>Science and Technology</w:t>
            </w:r>
          </w:p>
        </w:tc>
        <w:tc>
          <w:tcPr>
            <w:tcW w:w="1559" w:type="dxa"/>
          </w:tcPr>
          <w:p>
            <w:pPr>
              <w:tabs>
                <w:tab w:val="left" w:pos="1800"/>
              </w:tabs>
              <w:spacing w:line="360" w:lineRule="auto"/>
              <w:rPr>
                <w:rFonts w:asciiTheme="minorEastAsia" w:hAnsiTheme="minorEastAsia" w:eastAsiaTheme="minorEastAsia"/>
                <w:szCs w:val="21"/>
                <w:shd w:val="clear" w:color="auto" w:fill="FFFFFF"/>
              </w:rPr>
            </w:pPr>
            <w:r>
              <w:rPr>
                <w:rFonts w:hint="eastAsia" w:asciiTheme="minorEastAsia" w:hAnsiTheme="minorEastAsia" w:eastAsiaTheme="minorEastAsia"/>
                <w:szCs w:val="21"/>
                <w:shd w:val="clear" w:color="auto" w:fill="FFFFFF"/>
              </w:rPr>
              <w:t>1.背景知识</w:t>
            </w:r>
          </w:p>
          <w:p>
            <w:pPr>
              <w:tabs>
                <w:tab w:val="left" w:pos="1800"/>
              </w:tabs>
              <w:spacing w:line="360" w:lineRule="auto"/>
              <w:rPr>
                <w:rFonts w:asciiTheme="minorEastAsia" w:hAnsiTheme="minorEastAsia" w:eastAsiaTheme="minorEastAsia"/>
                <w:szCs w:val="21"/>
                <w:shd w:val="clear" w:color="auto" w:fill="FFFFFF"/>
              </w:rPr>
            </w:pPr>
            <w:r>
              <w:rPr>
                <w:rFonts w:hint="eastAsia" w:asciiTheme="minorEastAsia" w:hAnsiTheme="minorEastAsia" w:eastAsiaTheme="minorEastAsia"/>
                <w:szCs w:val="21"/>
                <w:shd w:val="clear" w:color="auto" w:fill="FFFFFF"/>
              </w:rPr>
              <w:t>2.文章大意和结构</w:t>
            </w:r>
          </w:p>
          <w:p>
            <w:pPr>
              <w:tabs>
                <w:tab w:val="left" w:pos="1800"/>
              </w:tabs>
              <w:spacing w:line="360" w:lineRule="auto"/>
              <w:rPr>
                <w:rFonts w:asciiTheme="minorEastAsia" w:hAnsiTheme="minorEastAsia" w:eastAsiaTheme="minorEastAsia"/>
                <w:szCs w:val="21"/>
                <w:shd w:val="clear" w:color="auto" w:fill="FFFFFF"/>
              </w:rPr>
            </w:pPr>
            <w:r>
              <w:rPr>
                <w:rFonts w:hint="eastAsia" w:asciiTheme="minorEastAsia" w:hAnsiTheme="minorEastAsia" w:eastAsiaTheme="minorEastAsia"/>
                <w:szCs w:val="21"/>
                <w:shd w:val="clear" w:color="auto" w:fill="FFFFFF"/>
              </w:rPr>
              <w:t>3.重点难点句</w:t>
            </w:r>
          </w:p>
          <w:p>
            <w:pPr>
              <w:tabs>
                <w:tab w:val="left" w:pos="1800"/>
              </w:tabs>
              <w:spacing w:line="360" w:lineRule="auto"/>
              <w:rPr>
                <w:rFonts w:asciiTheme="minorEastAsia" w:hAnsiTheme="minorEastAsia" w:eastAsiaTheme="minorEastAsia"/>
                <w:szCs w:val="21"/>
                <w:shd w:val="clear" w:color="auto" w:fill="FFFFFF"/>
              </w:rPr>
            </w:pPr>
            <w:r>
              <w:rPr>
                <w:rFonts w:hint="eastAsia" w:asciiTheme="minorEastAsia" w:hAnsiTheme="minorEastAsia" w:eastAsiaTheme="minorEastAsia"/>
                <w:szCs w:val="21"/>
                <w:shd w:val="clear" w:color="auto" w:fill="FFFFFF"/>
              </w:rPr>
              <w:t>4.阅读技能训练</w:t>
            </w:r>
          </w:p>
        </w:tc>
        <w:tc>
          <w:tcPr>
            <w:tcW w:w="1560" w:type="dxa"/>
          </w:tcPr>
          <w:p>
            <w:pPr>
              <w:snapToGrid w:val="0"/>
              <w:spacing w:line="260" w:lineRule="exact"/>
              <w:jc w:val="center"/>
              <w:rPr>
                <w:rFonts w:asciiTheme="minorEastAsia" w:hAnsiTheme="minorEastAsia" w:eastAsiaTheme="minorEastAsia"/>
                <w:szCs w:val="21"/>
              </w:rPr>
            </w:pPr>
            <w:r>
              <w:rPr>
                <w:rFonts w:hint="eastAsia" w:asciiTheme="minorEastAsia" w:hAnsiTheme="minorEastAsia" w:eastAsiaTheme="minorEastAsia"/>
                <w:szCs w:val="21"/>
              </w:rPr>
              <w:t>阅读并理解文章，了解相关背景知识，掌握理解指代关系的技巧。</w:t>
            </w:r>
          </w:p>
        </w:tc>
        <w:tc>
          <w:tcPr>
            <w:tcW w:w="1180" w:type="dxa"/>
          </w:tcPr>
          <w:p>
            <w:pPr>
              <w:tabs>
                <w:tab w:val="left" w:pos="1800"/>
              </w:tabs>
              <w:spacing w:line="360" w:lineRule="auto"/>
              <w:rPr>
                <w:rFonts w:asciiTheme="minorEastAsia" w:hAnsiTheme="minorEastAsia" w:eastAsiaTheme="minorEastAsia"/>
                <w:szCs w:val="21"/>
              </w:rPr>
            </w:pPr>
            <w:r>
              <w:rPr>
                <w:rFonts w:hint="eastAsia" w:asciiTheme="minorEastAsia" w:hAnsiTheme="minorEastAsia" w:eastAsiaTheme="minorEastAsia"/>
                <w:szCs w:val="21"/>
              </w:rPr>
              <w:t>讲练结合</w:t>
            </w:r>
          </w:p>
          <w:p>
            <w:pPr>
              <w:tabs>
                <w:tab w:val="left" w:pos="1800"/>
              </w:tabs>
              <w:spacing w:line="360" w:lineRule="auto"/>
              <w:rPr>
                <w:rFonts w:asciiTheme="minorEastAsia" w:hAnsiTheme="minorEastAsia" w:eastAsiaTheme="minorEastAsia"/>
                <w:szCs w:val="21"/>
              </w:rPr>
            </w:pPr>
            <w:r>
              <w:rPr>
                <w:rFonts w:hint="eastAsia" w:asciiTheme="minorEastAsia" w:hAnsiTheme="minorEastAsia" w:eastAsiaTheme="minorEastAsia"/>
                <w:szCs w:val="21"/>
              </w:rPr>
              <w:t>小组讨论网络学习平台</w:t>
            </w:r>
          </w:p>
          <w:p>
            <w:pPr>
              <w:tabs>
                <w:tab w:val="left" w:pos="1800"/>
              </w:tabs>
              <w:spacing w:line="360" w:lineRule="auto"/>
              <w:rPr>
                <w:rFonts w:asciiTheme="minorEastAsia" w:hAnsiTheme="minorEastAsia" w:eastAsiaTheme="minorEastAsia"/>
                <w:szCs w:val="21"/>
              </w:rPr>
            </w:pPr>
          </w:p>
        </w:tc>
        <w:tc>
          <w:tcPr>
            <w:tcW w:w="1484" w:type="dxa"/>
            <w:vAlign w:val="center"/>
          </w:tcPr>
          <w:p>
            <w:pPr>
              <w:snapToGrid w:val="0"/>
              <w:spacing w:line="260" w:lineRule="exact"/>
              <w:jc w:val="left"/>
              <w:rPr>
                <w:rFonts w:cs="仿宋_GB2312" w:asciiTheme="minorEastAsia" w:hAnsiTheme="minorEastAsia" w:eastAsiaTheme="minorEastAsia"/>
                <w:szCs w:val="21"/>
                <w:shd w:val="clear" w:color="auto" w:fill="FFFFFF"/>
              </w:rPr>
            </w:pPr>
            <w:r>
              <w:rPr>
                <w:rFonts w:hint="eastAsia" w:cs="仿宋_GB2312" w:asciiTheme="minorEastAsia" w:hAnsiTheme="minorEastAsia" w:eastAsiaTheme="minorEastAsia"/>
                <w:szCs w:val="21"/>
                <w:shd w:val="clear" w:color="auto" w:fill="FFFFFF"/>
              </w:rPr>
              <w:t>元素：</w:t>
            </w:r>
            <w:r>
              <w:rPr>
                <w:rFonts w:hint="eastAsia" w:asciiTheme="minorEastAsia" w:hAnsiTheme="minorEastAsia" w:eastAsiaTheme="minorEastAsia"/>
                <w:color w:val="333333"/>
                <w:shd w:val="clear" w:color="auto" w:fill="FFFFFF"/>
              </w:rPr>
              <w:t>培养学生养成科学严谨、勤于思考、勇于担当等精神品质。</w:t>
            </w:r>
          </w:p>
          <w:p>
            <w:pPr>
              <w:snapToGrid w:val="0"/>
              <w:spacing w:line="260" w:lineRule="exact"/>
              <w:jc w:val="left"/>
              <w:rPr>
                <w:rFonts w:cs="仿宋_GB2312" w:asciiTheme="minorEastAsia" w:hAnsiTheme="minorEastAsia" w:eastAsiaTheme="minorEastAsia"/>
                <w:szCs w:val="21"/>
                <w:shd w:val="clear" w:color="auto" w:fill="FFFFFF"/>
              </w:rPr>
            </w:pPr>
            <w:r>
              <w:rPr>
                <w:rFonts w:hint="eastAsia" w:cs="仿宋_GB2312" w:asciiTheme="minorEastAsia" w:hAnsiTheme="minorEastAsia" w:eastAsiaTheme="minorEastAsia"/>
                <w:szCs w:val="21"/>
                <w:shd w:val="clear" w:color="auto" w:fill="FFFFFF"/>
              </w:rPr>
              <w:t>方式：布置学生查阅关于“中国高铁”“天眼”“北斗”等体现国家科技发展的资料。</w:t>
            </w:r>
          </w:p>
        </w:tc>
        <w:tc>
          <w:tcPr>
            <w:tcW w:w="711" w:type="dxa"/>
            <w:vAlign w:val="center"/>
          </w:tcPr>
          <w:p>
            <w:pPr>
              <w:snapToGrid w:val="0"/>
              <w:spacing w:line="260" w:lineRule="exact"/>
              <w:jc w:val="left"/>
              <w:rPr>
                <w:rFonts w:ascii="宋体" w:hAnsi="宋体" w:cs="仿宋_GB2312"/>
                <w:szCs w:val="21"/>
                <w:shd w:val="clear" w:color="auto" w:fill="FFFFFF"/>
              </w:rPr>
            </w:pPr>
            <w:r>
              <w:rPr>
                <w:rFonts w:hint="eastAsia" w:ascii="宋体" w:hAnsi="宋体" w:cs="仿宋_GB2312"/>
                <w:szCs w:val="21"/>
                <w:shd w:val="clear" w:color="auto" w:fill="FFFFFF"/>
              </w:rPr>
              <w:t>2</w:t>
            </w:r>
          </w:p>
        </w:tc>
        <w:tc>
          <w:tcPr>
            <w:tcW w:w="612" w:type="dxa"/>
            <w:vAlign w:val="center"/>
          </w:tcPr>
          <w:p>
            <w:pPr>
              <w:snapToGrid w:val="0"/>
              <w:spacing w:line="260" w:lineRule="exact"/>
              <w:jc w:val="left"/>
              <w:rPr>
                <w:rFonts w:ascii="宋体" w:hAnsi="宋体" w:cs="仿宋_GB2312"/>
                <w:szCs w:val="21"/>
                <w:shd w:val="clear" w:color="auto" w:fill="FFFFFF"/>
              </w:rPr>
            </w:pPr>
          </w:p>
        </w:tc>
        <w:tc>
          <w:tcPr>
            <w:tcW w:w="688" w:type="dxa"/>
            <w:vAlign w:val="center"/>
          </w:tcPr>
          <w:p>
            <w:pPr>
              <w:snapToGrid w:val="0"/>
              <w:spacing w:line="260" w:lineRule="exact"/>
              <w:jc w:val="left"/>
              <w:rPr>
                <w:rFonts w:ascii="宋体" w:hAnsi="宋体" w:cs="仿宋_GB2312"/>
                <w:szCs w:val="21"/>
                <w:shd w:val="clear" w:color="auto" w:fill="FFFFFF"/>
              </w:rPr>
            </w:pPr>
            <w:r>
              <w:rPr>
                <w:rFonts w:hint="eastAsia" w:ascii="宋体" w:hAnsi="宋体" w:cs="仿宋_GB2312"/>
                <w:szCs w:val="21"/>
                <w:shd w:val="clear" w:color="auto" w:fill="FFFFFF"/>
              </w:rPr>
              <w:t>否</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1244" w:hRule="atLeast"/>
        </w:trPr>
        <w:tc>
          <w:tcPr>
            <w:tcW w:w="817" w:type="dxa"/>
          </w:tcPr>
          <w:p>
            <w:pPr>
              <w:tabs>
                <w:tab w:val="left" w:pos="1800"/>
              </w:tabs>
              <w:spacing w:line="360" w:lineRule="auto"/>
              <w:rPr>
                <w:rFonts w:asciiTheme="minorEastAsia" w:hAnsiTheme="minorEastAsia" w:eastAsiaTheme="minorEastAsia"/>
                <w:szCs w:val="21"/>
                <w:shd w:val="clear" w:color="auto" w:fill="FFFFFF"/>
              </w:rPr>
            </w:pPr>
            <w:r>
              <w:rPr>
                <w:rFonts w:hint="eastAsia" w:asciiTheme="minorEastAsia" w:hAnsiTheme="minorEastAsia" w:eastAsiaTheme="minorEastAsia"/>
                <w:szCs w:val="21"/>
                <w:shd w:val="clear" w:color="auto" w:fill="FFFFFF"/>
              </w:rPr>
              <w:t>I</w:t>
            </w:r>
            <w:r>
              <w:rPr>
                <w:rFonts w:asciiTheme="minorEastAsia" w:hAnsiTheme="minorEastAsia" w:eastAsiaTheme="minorEastAsia"/>
                <w:szCs w:val="21"/>
                <w:shd w:val="clear" w:color="auto" w:fill="FFFFFF"/>
              </w:rPr>
              <w:t>ELTS Reading Unit 1 Education</w:t>
            </w:r>
          </w:p>
        </w:tc>
        <w:tc>
          <w:tcPr>
            <w:tcW w:w="1559" w:type="dxa"/>
          </w:tcPr>
          <w:p>
            <w:pPr>
              <w:tabs>
                <w:tab w:val="left" w:pos="1800"/>
              </w:tabs>
              <w:spacing w:line="360" w:lineRule="auto"/>
              <w:rPr>
                <w:rFonts w:asciiTheme="minorEastAsia" w:hAnsiTheme="minorEastAsia" w:eastAsiaTheme="minorEastAsia"/>
                <w:szCs w:val="21"/>
                <w:shd w:val="clear" w:color="auto" w:fill="FFFFFF"/>
              </w:rPr>
            </w:pPr>
            <w:r>
              <w:rPr>
                <w:rFonts w:hint="eastAsia" w:asciiTheme="minorEastAsia" w:hAnsiTheme="minorEastAsia" w:eastAsiaTheme="minorEastAsia"/>
                <w:szCs w:val="21"/>
                <w:shd w:val="clear" w:color="auto" w:fill="FFFFFF"/>
              </w:rPr>
              <w:t>1.背景知识</w:t>
            </w:r>
          </w:p>
          <w:p>
            <w:pPr>
              <w:tabs>
                <w:tab w:val="left" w:pos="1800"/>
              </w:tabs>
              <w:spacing w:line="360" w:lineRule="auto"/>
              <w:rPr>
                <w:rFonts w:asciiTheme="minorEastAsia" w:hAnsiTheme="minorEastAsia" w:eastAsiaTheme="minorEastAsia"/>
                <w:szCs w:val="21"/>
                <w:shd w:val="clear" w:color="auto" w:fill="FFFFFF"/>
              </w:rPr>
            </w:pPr>
            <w:r>
              <w:rPr>
                <w:rFonts w:hint="eastAsia" w:asciiTheme="minorEastAsia" w:hAnsiTheme="minorEastAsia" w:eastAsiaTheme="minorEastAsia"/>
                <w:szCs w:val="21"/>
                <w:shd w:val="clear" w:color="auto" w:fill="FFFFFF"/>
              </w:rPr>
              <w:t>2.文章大意和结构</w:t>
            </w:r>
          </w:p>
          <w:p>
            <w:pPr>
              <w:tabs>
                <w:tab w:val="left" w:pos="1800"/>
              </w:tabs>
              <w:spacing w:line="360" w:lineRule="auto"/>
              <w:rPr>
                <w:rFonts w:asciiTheme="minorEastAsia" w:hAnsiTheme="minorEastAsia" w:eastAsiaTheme="minorEastAsia"/>
                <w:szCs w:val="21"/>
                <w:shd w:val="clear" w:color="auto" w:fill="FFFFFF"/>
              </w:rPr>
            </w:pPr>
            <w:r>
              <w:rPr>
                <w:rFonts w:hint="eastAsia" w:asciiTheme="minorEastAsia" w:hAnsiTheme="minorEastAsia" w:eastAsiaTheme="minorEastAsia"/>
                <w:szCs w:val="21"/>
                <w:shd w:val="clear" w:color="auto" w:fill="FFFFFF"/>
              </w:rPr>
              <w:t>3.词汇、重点难点句</w:t>
            </w:r>
          </w:p>
          <w:p>
            <w:pPr>
              <w:tabs>
                <w:tab w:val="left" w:pos="1800"/>
              </w:tabs>
              <w:spacing w:line="360" w:lineRule="auto"/>
              <w:rPr>
                <w:rFonts w:asciiTheme="minorEastAsia" w:hAnsiTheme="minorEastAsia" w:eastAsiaTheme="minorEastAsia"/>
                <w:szCs w:val="21"/>
                <w:shd w:val="clear" w:color="auto" w:fill="FFFFFF"/>
              </w:rPr>
            </w:pPr>
            <w:r>
              <w:rPr>
                <w:rFonts w:hint="eastAsia" w:asciiTheme="minorEastAsia" w:hAnsiTheme="minorEastAsia" w:eastAsiaTheme="minorEastAsia"/>
                <w:szCs w:val="21"/>
                <w:shd w:val="clear" w:color="auto" w:fill="FFFFFF"/>
              </w:rPr>
              <w:t>4.阅读技能训练</w:t>
            </w:r>
          </w:p>
        </w:tc>
        <w:tc>
          <w:tcPr>
            <w:tcW w:w="1560" w:type="dxa"/>
          </w:tcPr>
          <w:p>
            <w:pPr>
              <w:snapToGrid w:val="0"/>
              <w:spacing w:line="260" w:lineRule="exact"/>
              <w:rPr>
                <w:rFonts w:asciiTheme="minorEastAsia" w:hAnsiTheme="minorEastAsia" w:eastAsiaTheme="minorEastAsia"/>
                <w:szCs w:val="21"/>
              </w:rPr>
            </w:pPr>
            <w:r>
              <w:rPr>
                <w:rFonts w:hint="eastAsia" w:asciiTheme="minorEastAsia" w:hAnsiTheme="minorEastAsia" w:eastAsiaTheme="minorEastAsia"/>
                <w:szCs w:val="21"/>
              </w:rPr>
              <w:t>读并理解文章，了解相关背景知识，掌握填空题的答题技巧。</w:t>
            </w:r>
          </w:p>
        </w:tc>
        <w:tc>
          <w:tcPr>
            <w:tcW w:w="1180" w:type="dxa"/>
          </w:tcPr>
          <w:p>
            <w:pPr>
              <w:tabs>
                <w:tab w:val="left" w:pos="1800"/>
              </w:tabs>
              <w:spacing w:line="360" w:lineRule="auto"/>
              <w:rPr>
                <w:rFonts w:asciiTheme="minorEastAsia" w:hAnsiTheme="minorEastAsia" w:eastAsiaTheme="minorEastAsia"/>
                <w:szCs w:val="21"/>
              </w:rPr>
            </w:pPr>
            <w:r>
              <w:rPr>
                <w:rFonts w:hint="eastAsia" w:asciiTheme="minorEastAsia" w:hAnsiTheme="minorEastAsia" w:eastAsiaTheme="minorEastAsia"/>
                <w:szCs w:val="21"/>
              </w:rPr>
              <w:t>讲练结合</w:t>
            </w:r>
          </w:p>
          <w:p>
            <w:pPr>
              <w:tabs>
                <w:tab w:val="left" w:pos="1800"/>
              </w:tabs>
              <w:spacing w:line="360" w:lineRule="auto"/>
              <w:rPr>
                <w:rFonts w:asciiTheme="minorEastAsia" w:hAnsiTheme="minorEastAsia" w:eastAsiaTheme="minorEastAsia"/>
                <w:szCs w:val="21"/>
              </w:rPr>
            </w:pPr>
            <w:r>
              <w:rPr>
                <w:rFonts w:hint="eastAsia" w:asciiTheme="minorEastAsia" w:hAnsiTheme="minorEastAsia" w:eastAsiaTheme="minorEastAsia"/>
                <w:szCs w:val="21"/>
              </w:rPr>
              <w:t>小组讨论网络学习平台</w:t>
            </w:r>
          </w:p>
          <w:p>
            <w:pPr>
              <w:tabs>
                <w:tab w:val="left" w:pos="1800"/>
              </w:tabs>
              <w:spacing w:line="360" w:lineRule="auto"/>
              <w:rPr>
                <w:rFonts w:asciiTheme="minorEastAsia" w:hAnsiTheme="minorEastAsia" w:eastAsiaTheme="minorEastAsia"/>
                <w:szCs w:val="21"/>
              </w:rPr>
            </w:pPr>
          </w:p>
        </w:tc>
        <w:tc>
          <w:tcPr>
            <w:tcW w:w="1484" w:type="dxa"/>
            <w:vAlign w:val="center"/>
          </w:tcPr>
          <w:p>
            <w:pPr>
              <w:snapToGrid w:val="0"/>
              <w:spacing w:line="260" w:lineRule="exact"/>
              <w:jc w:val="left"/>
              <w:rPr>
                <w:rFonts w:cs="仿宋_GB2312" w:asciiTheme="minorEastAsia" w:hAnsiTheme="minorEastAsia" w:eastAsiaTheme="minorEastAsia"/>
                <w:szCs w:val="21"/>
                <w:shd w:val="clear" w:color="auto" w:fill="FFFFFF"/>
              </w:rPr>
            </w:pPr>
            <w:r>
              <w:rPr>
                <w:rFonts w:hint="eastAsia" w:cs="仿宋_GB2312" w:asciiTheme="minorEastAsia" w:hAnsiTheme="minorEastAsia" w:eastAsiaTheme="minorEastAsia"/>
                <w:szCs w:val="21"/>
                <w:shd w:val="clear" w:color="auto" w:fill="FFFFFF"/>
              </w:rPr>
              <w:t>元素：当前复杂世界环境下赋予大学生的使命和责任</w:t>
            </w:r>
          </w:p>
          <w:p>
            <w:pPr>
              <w:snapToGrid w:val="0"/>
              <w:spacing w:line="260" w:lineRule="exact"/>
              <w:jc w:val="left"/>
              <w:rPr>
                <w:rFonts w:cs="仿宋_GB2312" w:asciiTheme="minorEastAsia" w:hAnsiTheme="minorEastAsia" w:eastAsiaTheme="minorEastAsia"/>
                <w:szCs w:val="21"/>
                <w:shd w:val="clear" w:color="auto" w:fill="FFFFFF"/>
              </w:rPr>
            </w:pPr>
          </w:p>
          <w:p>
            <w:pPr>
              <w:snapToGrid w:val="0"/>
              <w:spacing w:line="260" w:lineRule="exact"/>
              <w:jc w:val="left"/>
              <w:rPr>
                <w:rFonts w:cs="仿宋_GB2312" w:asciiTheme="minorEastAsia" w:hAnsiTheme="minorEastAsia" w:eastAsiaTheme="minorEastAsia"/>
                <w:szCs w:val="21"/>
                <w:shd w:val="clear" w:color="auto" w:fill="FFFFFF"/>
              </w:rPr>
            </w:pPr>
            <w:r>
              <w:rPr>
                <w:rFonts w:hint="eastAsia" w:cs="仿宋_GB2312" w:asciiTheme="minorEastAsia" w:hAnsiTheme="minorEastAsia" w:eastAsiaTheme="minorEastAsia"/>
                <w:szCs w:val="21"/>
                <w:shd w:val="clear" w:color="auto" w:fill="FFFFFF"/>
              </w:rPr>
              <w:t>方式：事例讲述――“龙护专海内外优秀学子”。</w:t>
            </w:r>
          </w:p>
        </w:tc>
        <w:tc>
          <w:tcPr>
            <w:tcW w:w="711" w:type="dxa"/>
            <w:vAlign w:val="center"/>
          </w:tcPr>
          <w:p>
            <w:pPr>
              <w:snapToGrid w:val="0"/>
              <w:spacing w:line="260" w:lineRule="exact"/>
              <w:jc w:val="left"/>
              <w:rPr>
                <w:rFonts w:ascii="宋体" w:hAnsi="宋体" w:cs="仿宋_GB2312"/>
                <w:szCs w:val="21"/>
                <w:shd w:val="clear" w:color="auto" w:fill="FFFFFF"/>
              </w:rPr>
            </w:pPr>
            <w:r>
              <w:rPr>
                <w:rFonts w:hint="eastAsia" w:ascii="宋体" w:hAnsi="宋体" w:cs="仿宋_GB2312"/>
                <w:szCs w:val="21"/>
                <w:shd w:val="clear" w:color="auto" w:fill="FFFFFF"/>
              </w:rPr>
              <w:t>2</w:t>
            </w:r>
          </w:p>
        </w:tc>
        <w:tc>
          <w:tcPr>
            <w:tcW w:w="612" w:type="dxa"/>
            <w:vAlign w:val="center"/>
          </w:tcPr>
          <w:p>
            <w:pPr>
              <w:snapToGrid w:val="0"/>
              <w:spacing w:line="260" w:lineRule="exact"/>
              <w:jc w:val="left"/>
              <w:rPr>
                <w:rFonts w:ascii="宋体" w:hAnsi="宋体" w:cs="仿宋_GB2312"/>
                <w:szCs w:val="21"/>
                <w:shd w:val="clear" w:color="auto" w:fill="FFFFFF"/>
              </w:rPr>
            </w:pPr>
          </w:p>
        </w:tc>
        <w:tc>
          <w:tcPr>
            <w:tcW w:w="688" w:type="dxa"/>
            <w:vAlign w:val="center"/>
          </w:tcPr>
          <w:p>
            <w:pPr>
              <w:snapToGrid w:val="0"/>
              <w:spacing w:line="260" w:lineRule="exact"/>
              <w:jc w:val="left"/>
              <w:rPr>
                <w:rFonts w:ascii="宋体" w:hAnsi="宋体" w:cs="仿宋_GB2312"/>
                <w:szCs w:val="21"/>
                <w:shd w:val="clear" w:color="auto" w:fill="FFFFFF"/>
              </w:rPr>
            </w:pPr>
            <w:r>
              <w:rPr>
                <w:rFonts w:hint="eastAsia" w:ascii="宋体" w:hAnsi="宋体" w:cs="仿宋_GB2312"/>
                <w:szCs w:val="21"/>
                <w:shd w:val="clear" w:color="auto" w:fill="FFFFFF"/>
              </w:rPr>
              <w:t>否</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1244" w:hRule="atLeast"/>
        </w:trPr>
        <w:tc>
          <w:tcPr>
            <w:tcW w:w="817" w:type="dxa"/>
          </w:tcPr>
          <w:p>
            <w:pPr>
              <w:tabs>
                <w:tab w:val="left" w:pos="1800"/>
              </w:tabs>
              <w:spacing w:line="360" w:lineRule="auto"/>
              <w:rPr>
                <w:rFonts w:asciiTheme="minorEastAsia" w:hAnsiTheme="minorEastAsia" w:eastAsiaTheme="minorEastAsia"/>
                <w:szCs w:val="21"/>
                <w:shd w:val="clear" w:color="auto" w:fill="FFFFFF"/>
              </w:rPr>
            </w:pPr>
            <w:r>
              <w:rPr>
                <w:rFonts w:hint="eastAsia" w:asciiTheme="minorEastAsia" w:hAnsiTheme="minorEastAsia" w:eastAsiaTheme="minorEastAsia"/>
                <w:szCs w:val="21"/>
                <w:shd w:val="clear" w:color="auto" w:fill="FFFFFF"/>
              </w:rPr>
              <w:t>U</w:t>
            </w:r>
            <w:r>
              <w:rPr>
                <w:rFonts w:asciiTheme="minorEastAsia" w:hAnsiTheme="minorEastAsia" w:eastAsiaTheme="minorEastAsia"/>
                <w:szCs w:val="21"/>
                <w:shd w:val="clear" w:color="auto" w:fill="FFFFFF"/>
              </w:rPr>
              <w:t>nit 2 Food</w:t>
            </w:r>
          </w:p>
        </w:tc>
        <w:tc>
          <w:tcPr>
            <w:tcW w:w="1559" w:type="dxa"/>
          </w:tcPr>
          <w:p>
            <w:pPr>
              <w:tabs>
                <w:tab w:val="left" w:pos="1800"/>
              </w:tabs>
              <w:spacing w:line="360" w:lineRule="auto"/>
              <w:rPr>
                <w:rFonts w:asciiTheme="minorEastAsia" w:hAnsiTheme="minorEastAsia" w:eastAsiaTheme="minorEastAsia"/>
                <w:szCs w:val="21"/>
                <w:shd w:val="clear" w:color="auto" w:fill="FFFFFF"/>
              </w:rPr>
            </w:pPr>
            <w:r>
              <w:rPr>
                <w:rFonts w:hint="eastAsia" w:asciiTheme="minorEastAsia" w:hAnsiTheme="minorEastAsia" w:eastAsiaTheme="minorEastAsia"/>
                <w:szCs w:val="21"/>
                <w:shd w:val="clear" w:color="auto" w:fill="FFFFFF"/>
              </w:rPr>
              <w:t>1.背景知识</w:t>
            </w:r>
          </w:p>
          <w:p>
            <w:pPr>
              <w:tabs>
                <w:tab w:val="left" w:pos="1800"/>
              </w:tabs>
              <w:spacing w:line="360" w:lineRule="auto"/>
              <w:rPr>
                <w:rFonts w:asciiTheme="minorEastAsia" w:hAnsiTheme="minorEastAsia" w:eastAsiaTheme="minorEastAsia"/>
                <w:szCs w:val="21"/>
                <w:shd w:val="clear" w:color="auto" w:fill="FFFFFF"/>
              </w:rPr>
            </w:pPr>
            <w:r>
              <w:rPr>
                <w:rFonts w:hint="eastAsia" w:asciiTheme="minorEastAsia" w:hAnsiTheme="minorEastAsia" w:eastAsiaTheme="minorEastAsia"/>
                <w:szCs w:val="21"/>
                <w:shd w:val="clear" w:color="auto" w:fill="FFFFFF"/>
              </w:rPr>
              <w:t>2.文章大意和结构</w:t>
            </w:r>
          </w:p>
          <w:p>
            <w:pPr>
              <w:tabs>
                <w:tab w:val="left" w:pos="1800"/>
              </w:tabs>
              <w:spacing w:line="360" w:lineRule="auto"/>
              <w:rPr>
                <w:rFonts w:asciiTheme="minorEastAsia" w:hAnsiTheme="minorEastAsia" w:eastAsiaTheme="minorEastAsia"/>
                <w:szCs w:val="21"/>
                <w:shd w:val="clear" w:color="auto" w:fill="FFFFFF"/>
              </w:rPr>
            </w:pPr>
            <w:r>
              <w:rPr>
                <w:rFonts w:hint="eastAsia" w:asciiTheme="minorEastAsia" w:hAnsiTheme="minorEastAsia" w:eastAsiaTheme="minorEastAsia"/>
                <w:szCs w:val="21"/>
                <w:shd w:val="clear" w:color="auto" w:fill="FFFFFF"/>
              </w:rPr>
              <w:t>3.词汇、重点难点句</w:t>
            </w:r>
          </w:p>
          <w:p>
            <w:pPr>
              <w:tabs>
                <w:tab w:val="left" w:pos="1800"/>
              </w:tabs>
              <w:spacing w:line="360" w:lineRule="auto"/>
              <w:rPr>
                <w:rFonts w:asciiTheme="minorEastAsia" w:hAnsiTheme="minorEastAsia" w:eastAsiaTheme="minorEastAsia"/>
                <w:szCs w:val="21"/>
                <w:shd w:val="clear" w:color="auto" w:fill="FFFFFF"/>
              </w:rPr>
            </w:pPr>
            <w:r>
              <w:rPr>
                <w:rFonts w:hint="eastAsia" w:asciiTheme="minorEastAsia" w:hAnsiTheme="minorEastAsia" w:eastAsiaTheme="minorEastAsia"/>
                <w:szCs w:val="21"/>
                <w:shd w:val="clear" w:color="auto" w:fill="FFFFFF"/>
              </w:rPr>
              <w:t>4.阅读技能训练</w:t>
            </w:r>
          </w:p>
        </w:tc>
        <w:tc>
          <w:tcPr>
            <w:tcW w:w="1560" w:type="dxa"/>
          </w:tcPr>
          <w:p>
            <w:pPr>
              <w:snapToGrid w:val="0"/>
              <w:spacing w:line="260" w:lineRule="exact"/>
              <w:jc w:val="center"/>
              <w:rPr>
                <w:rFonts w:asciiTheme="minorEastAsia" w:hAnsiTheme="minorEastAsia" w:eastAsiaTheme="minorEastAsia"/>
                <w:szCs w:val="21"/>
              </w:rPr>
            </w:pPr>
            <w:r>
              <w:rPr>
                <w:rFonts w:hint="eastAsia" w:asciiTheme="minorEastAsia" w:hAnsiTheme="minorEastAsia" w:eastAsiaTheme="minorEastAsia"/>
                <w:szCs w:val="21"/>
              </w:rPr>
              <w:t>读并理解文章，了解相关背景知识，掌握选择题的答题技巧。</w:t>
            </w:r>
          </w:p>
        </w:tc>
        <w:tc>
          <w:tcPr>
            <w:tcW w:w="1180" w:type="dxa"/>
          </w:tcPr>
          <w:p>
            <w:pPr>
              <w:tabs>
                <w:tab w:val="left" w:pos="1800"/>
              </w:tabs>
              <w:spacing w:line="360" w:lineRule="auto"/>
              <w:rPr>
                <w:rFonts w:asciiTheme="minorEastAsia" w:hAnsiTheme="minorEastAsia" w:eastAsiaTheme="minorEastAsia"/>
                <w:szCs w:val="21"/>
              </w:rPr>
            </w:pPr>
            <w:r>
              <w:rPr>
                <w:rFonts w:hint="eastAsia" w:asciiTheme="minorEastAsia" w:hAnsiTheme="minorEastAsia" w:eastAsiaTheme="minorEastAsia"/>
                <w:szCs w:val="21"/>
              </w:rPr>
              <w:t>讲练结合</w:t>
            </w:r>
          </w:p>
          <w:p>
            <w:pPr>
              <w:tabs>
                <w:tab w:val="left" w:pos="1800"/>
              </w:tabs>
              <w:spacing w:line="360" w:lineRule="auto"/>
              <w:rPr>
                <w:rFonts w:asciiTheme="minorEastAsia" w:hAnsiTheme="minorEastAsia" w:eastAsiaTheme="minorEastAsia"/>
                <w:szCs w:val="21"/>
              </w:rPr>
            </w:pPr>
            <w:r>
              <w:rPr>
                <w:rFonts w:hint="eastAsia" w:asciiTheme="minorEastAsia" w:hAnsiTheme="minorEastAsia" w:eastAsiaTheme="minorEastAsia"/>
                <w:szCs w:val="21"/>
              </w:rPr>
              <w:t>小组讨论网络学习平台</w:t>
            </w:r>
          </w:p>
          <w:p>
            <w:pPr>
              <w:tabs>
                <w:tab w:val="left" w:pos="1800"/>
              </w:tabs>
              <w:spacing w:line="360" w:lineRule="auto"/>
              <w:rPr>
                <w:rFonts w:asciiTheme="minorEastAsia" w:hAnsiTheme="minorEastAsia" w:eastAsiaTheme="minorEastAsia"/>
                <w:szCs w:val="21"/>
              </w:rPr>
            </w:pPr>
          </w:p>
        </w:tc>
        <w:tc>
          <w:tcPr>
            <w:tcW w:w="1484" w:type="dxa"/>
            <w:vAlign w:val="center"/>
          </w:tcPr>
          <w:p>
            <w:pPr>
              <w:snapToGrid w:val="0"/>
              <w:spacing w:line="260" w:lineRule="exact"/>
              <w:jc w:val="left"/>
              <w:rPr>
                <w:rFonts w:cs="仿宋_GB2312" w:asciiTheme="minorEastAsia" w:hAnsiTheme="minorEastAsia" w:eastAsiaTheme="minorEastAsia"/>
                <w:szCs w:val="21"/>
                <w:shd w:val="clear" w:color="auto" w:fill="FFFFFF"/>
              </w:rPr>
            </w:pPr>
            <w:r>
              <w:rPr>
                <w:rFonts w:hint="eastAsia" w:cs="仿宋_GB2312" w:asciiTheme="minorEastAsia" w:hAnsiTheme="minorEastAsia" w:eastAsiaTheme="minorEastAsia"/>
                <w:szCs w:val="21"/>
                <w:shd w:val="clear" w:color="auto" w:fill="FFFFFF"/>
              </w:rPr>
              <w:t>元素：文化知识的夯实和提升对实现大学生理想的必要。</w:t>
            </w:r>
          </w:p>
          <w:p>
            <w:pPr>
              <w:snapToGrid w:val="0"/>
              <w:spacing w:line="260" w:lineRule="exact"/>
              <w:jc w:val="left"/>
              <w:rPr>
                <w:rFonts w:cs="仿宋_GB2312" w:asciiTheme="minorEastAsia" w:hAnsiTheme="minorEastAsia" w:eastAsiaTheme="minorEastAsia"/>
                <w:szCs w:val="21"/>
                <w:shd w:val="clear" w:color="auto" w:fill="FFFFFF"/>
              </w:rPr>
            </w:pPr>
            <w:r>
              <w:rPr>
                <w:rFonts w:hint="eastAsia" w:cs="仿宋_GB2312" w:asciiTheme="minorEastAsia" w:hAnsiTheme="minorEastAsia" w:eastAsiaTheme="minorEastAsia"/>
                <w:szCs w:val="21"/>
                <w:shd w:val="clear" w:color="auto" w:fill="FFFFFF"/>
              </w:rPr>
              <w:t>方式：事例讲述――“龙护专海内外优秀学子”。</w:t>
            </w:r>
          </w:p>
        </w:tc>
        <w:tc>
          <w:tcPr>
            <w:tcW w:w="711" w:type="dxa"/>
            <w:vAlign w:val="center"/>
          </w:tcPr>
          <w:p>
            <w:pPr>
              <w:snapToGrid w:val="0"/>
              <w:spacing w:line="260" w:lineRule="exact"/>
              <w:jc w:val="left"/>
              <w:rPr>
                <w:rFonts w:ascii="宋体" w:hAnsi="宋体" w:cs="仿宋_GB2312"/>
                <w:szCs w:val="21"/>
                <w:shd w:val="clear" w:color="auto" w:fill="FFFFFF"/>
              </w:rPr>
            </w:pPr>
            <w:r>
              <w:rPr>
                <w:rFonts w:hint="eastAsia" w:ascii="宋体" w:hAnsi="宋体" w:cs="仿宋_GB2312"/>
                <w:szCs w:val="21"/>
                <w:shd w:val="clear" w:color="auto" w:fill="FFFFFF"/>
              </w:rPr>
              <w:t>2</w:t>
            </w:r>
          </w:p>
        </w:tc>
        <w:tc>
          <w:tcPr>
            <w:tcW w:w="612" w:type="dxa"/>
            <w:vAlign w:val="center"/>
          </w:tcPr>
          <w:p>
            <w:pPr>
              <w:snapToGrid w:val="0"/>
              <w:spacing w:line="260" w:lineRule="exact"/>
              <w:jc w:val="left"/>
              <w:rPr>
                <w:rFonts w:ascii="宋体" w:hAnsi="宋体" w:cs="仿宋_GB2312"/>
                <w:szCs w:val="21"/>
                <w:shd w:val="clear" w:color="auto" w:fill="FFFFFF"/>
              </w:rPr>
            </w:pPr>
          </w:p>
        </w:tc>
        <w:tc>
          <w:tcPr>
            <w:tcW w:w="688" w:type="dxa"/>
            <w:vAlign w:val="center"/>
          </w:tcPr>
          <w:p>
            <w:pPr>
              <w:snapToGrid w:val="0"/>
              <w:spacing w:line="260" w:lineRule="exact"/>
              <w:jc w:val="left"/>
              <w:rPr>
                <w:rFonts w:ascii="宋体" w:hAnsi="宋体" w:cs="仿宋_GB2312"/>
                <w:szCs w:val="21"/>
                <w:shd w:val="clear" w:color="auto" w:fill="FFFFFF"/>
              </w:rPr>
            </w:pPr>
            <w:r>
              <w:rPr>
                <w:rFonts w:hint="eastAsia" w:ascii="宋体" w:hAnsi="宋体" w:cs="仿宋_GB2312"/>
                <w:szCs w:val="21"/>
                <w:shd w:val="clear" w:color="auto" w:fill="FFFFFF"/>
              </w:rPr>
              <w:t>否</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1244" w:hRule="atLeast"/>
        </w:trPr>
        <w:tc>
          <w:tcPr>
            <w:tcW w:w="817" w:type="dxa"/>
          </w:tcPr>
          <w:p>
            <w:pPr>
              <w:tabs>
                <w:tab w:val="left" w:pos="1800"/>
              </w:tabs>
              <w:spacing w:line="360" w:lineRule="auto"/>
              <w:rPr>
                <w:rFonts w:asciiTheme="minorEastAsia" w:hAnsiTheme="minorEastAsia" w:eastAsiaTheme="minorEastAsia"/>
                <w:szCs w:val="21"/>
                <w:shd w:val="clear" w:color="auto" w:fill="FFFFFF"/>
              </w:rPr>
            </w:pPr>
            <w:r>
              <w:rPr>
                <w:rFonts w:hint="eastAsia" w:asciiTheme="minorEastAsia" w:hAnsiTheme="minorEastAsia" w:eastAsiaTheme="minorEastAsia"/>
                <w:szCs w:val="21"/>
                <w:shd w:val="clear" w:color="auto" w:fill="FFFFFF"/>
              </w:rPr>
              <w:t>U</w:t>
            </w:r>
            <w:r>
              <w:rPr>
                <w:rFonts w:asciiTheme="minorEastAsia" w:hAnsiTheme="minorEastAsia" w:eastAsiaTheme="minorEastAsia"/>
                <w:szCs w:val="21"/>
                <w:shd w:val="clear" w:color="auto" w:fill="FFFFFF"/>
              </w:rPr>
              <w:t>nit 3 Health</w:t>
            </w:r>
          </w:p>
        </w:tc>
        <w:tc>
          <w:tcPr>
            <w:tcW w:w="1559" w:type="dxa"/>
          </w:tcPr>
          <w:p>
            <w:pPr>
              <w:tabs>
                <w:tab w:val="left" w:pos="1800"/>
              </w:tabs>
              <w:spacing w:line="360" w:lineRule="auto"/>
              <w:rPr>
                <w:rFonts w:asciiTheme="minorEastAsia" w:hAnsiTheme="minorEastAsia" w:eastAsiaTheme="minorEastAsia"/>
                <w:szCs w:val="21"/>
                <w:shd w:val="clear" w:color="auto" w:fill="FFFFFF"/>
              </w:rPr>
            </w:pPr>
            <w:r>
              <w:rPr>
                <w:rFonts w:hint="eastAsia" w:asciiTheme="minorEastAsia" w:hAnsiTheme="minorEastAsia" w:eastAsiaTheme="minorEastAsia"/>
                <w:szCs w:val="21"/>
                <w:shd w:val="clear" w:color="auto" w:fill="FFFFFF"/>
              </w:rPr>
              <w:t>1.背景知识</w:t>
            </w:r>
          </w:p>
          <w:p>
            <w:pPr>
              <w:tabs>
                <w:tab w:val="left" w:pos="1800"/>
              </w:tabs>
              <w:spacing w:line="360" w:lineRule="auto"/>
              <w:rPr>
                <w:rFonts w:asciiTheme="minorEastAsia" w:hAnsiTheme="minorEastAsia" w:eastAsiaTheme="minorEastAsia"/>
                <w:szCs w:val="21"/>
                <w:shd w:val="clear" w:color="auto" w:fill="FFFFFF"/>
              </w:rPr>
            </w:pPr>
            <w:r>
              <w:rPr>
                <w:rFonts w:hint="eastAsia" w:asciiTheme="minorEastAsia" w:hAnsiTheme="minorEastAsia" w:eastAsiaTheme="minorEastAsia"/>
                <w:szCs w:val="21"/>
                <w:shd w:val="clear" w:color="auto" w:fill="FFFFFF"/>
              </w:rPr>
              <w:t>2.文章大意和结构</w:t>
            </w:r>
          </w:p>
          <w:p>
            <w:pPr>
              <w:tabs>
                <w:tab w:val="left" w:pos="1800"/>
              </w:tabs>
              <w:spacing w:line="360" w:lineRule="auto"/>
              <w:rPr>
                <w:rFonts w:asciiTheme="minorEastAsia" w:hAnsiTheme="minorEastAsia" w:eastAsiaTheme="minorEastAsia"/>
                <w:szCs w:val="21"/>
                <w:shd w:val="clear" w:color="auto" w:fill="FFFFFF"/>
              </w:rPr>
            </w:pPr>
            <w:r>
              <w:rPr>
                <w:rFonts w:hint="eastAsia" w:asciiTheme="minorEastAsia" w:hAnsiTheme="minorEastAsia" w:eastAsiaTheme="minorEastAsia"/>
                <w:szCs w:val="21"/>
                <w:shd w:val="clear" w:color="auto" w:fill="FFFFFF"/>
              </w:rPr>
              <w:t>3.词汇、重点难点句</w:t>
            </w:r>
          </w:p>
          <w:p>
            <w:pPr>
              <w:tabs>
                <w:tab w:val="left" w:pos="1800"/>
              </w:tabs>
              <w:spacing w:line="360" w:lineRule="auto"/>
              <w:rPr>
                <w:rFonts w:asciiTheme="minorEastAsia" w:hAnsiTheme="minorEastAsia" w:eastAsiaTheme="minorEastAsia"/>
                <w:szCs w:val="21"/>
                <w:shd w:val="clear" w:color="auto" w:fill="FFFFFF"/>
              </w:rPr>
            </w:pPr>
            <w:r>
              <w:rPr>
                <w:rFonts w:hint="eastAsia" w:asciiTheme="minorEastAsia" w:hAnsiTheme="minorEastAsia" w:eastAsiaTheme="minorEastAsia"/>
                <w:szCs w:val="21"/>
                <w:shd w:val="clear" w:color="auto" w:fill="FFFFFF"/>
              </w:rPr>
              <w:t>4.阅读技能训练</w:t>
            </w:r>
          </w:p>
        </w:tc>
        <w:tc>
          <w:tcPr>
            <w:tcW w:w="1560" w:type="dxa"/>
          </w:tcPr>
          <w:p>
            <w:pPr>
              <w:snapToGrid w:val="0"/>
              <w:spacing w:line="260" w:lineRule="exact"/>
              <w:jc w:val="center"/>
              <w:rPr>
                <w:rFonts w:asciiTheme="minorEastAsia" w:hAnsiTheme="minorEastAsia" w:eastAsiaTheme="minorEastAsia"/>
                <w:szCs w:val="21"/>
              </w:rPr>
            </w:pPr>
            <w:r>
              <w:rPr>
                <w:rFonts w:hint="eastAsia" w:asciiTheme="minorEastAsia" w:hAnsiTheme="minorEastAsia" w:eastAsiaTheme="minorEastAsia"/>
                <w:szCs w:val="21"/>
              </w:rPr>
              <w:t>读并理解文章，了解相关背景知识，掌握匹配题的答题技巧。</w:t>
            </w:r>
          </w:p>
        </w:tc>
        <w:tc>
          <w:tcPr>
            <w:tcW w:w="1180" w:type="dxa"/>
          </w:tcPr>
          <w:p>
            <w:pPr>
              <w:tabs>
                <w:tab w:val="left" w:pos="1800"/>
              </w:tabs>
              <w:spacing w:line="360" w:lineRule="auto"/>
              <w:rPr>
                <w:rFonts w:asciiTheme="minorEastAsia" w:hAnsiTheme="minorEastAsia" w:eastAsiaTheme="minorEastAsia"/>
                <w:szCs w:val="21"/>
              </w:rPr>
            </w:pPr>
            <w:r>
              <w:rPr>
                <w:rFonts w:hint="eastAsia" w:asciiTheme="minorEastAsia" w:hAnsiTheme="minorEastAsia" w:eastAsiaTheme="minorEastAsia"/>
                <w:szCs w:val="21"/>
              </w:rPr>
              <w:t>讲练结合</w:t>
            </w:r>
          </w:p>
          <w:p>
            <w:pPr>
              <w:tabs>
                <w:tab w:val="left" w:pos="1800"/>
              </w:tabs>
              <w:spacing w:line="360" w:lineRule="auto"/>
              <w:rPr>
                <w:rFonts w:asciiTheme="minorEastAsia" w:hAnsiTheme="minorEastAsia" w:eastAsiaTheme="minorEastAsia"/>
                <w:szCs w:val="21"/>
              </w:rPr>
            </w:pPr>
            <w:r>
              <w:rPr>
                <w:rFonts w:hint="eastAsia" w:asciiTheme="minorEastAsia" w:hAnsiTheme="minorEastAsia" w:eastAsiaTheme="minorEastAsia"/>
                <w:szCs w:val="21"/>
              </w:rPr>
              <w:t>小组讨论网络学习平台</w:t>
            </w:r>
          </w:p>
          <w:p>
            <w:pPr>
              <w:tabs>
                <w:tab w:val="left" w:pos="1800"/>
              </w:tabs>
              <w:spacing w:line="360" w:lineRule="auto"/>
              <w:rPr>
                <w:rFonts w:asciiTheme="minorEastAsia" w:hAnsiTheme="minorEastAsia" w:eastAsiaTheme="minorEastAsia"/>
                <w:szCs w:val="21"/>
              </w:rPr>
            </w:pPr>
          </w:p>
        </w:tc>
        <w:tc>
          <w:tcPr>
            <w:tcW w:w="1484" w:type="dxa"/>
            <w:vAlign w:val="center"/>
          </w:tcPr>
          <w:p>
            <w:pPr>
              <w:snapToGrid w:val="0"/>
              <w:spacing w:line="260" w:lineRule="exact"/>
              <w:jc w:val="left"/>
              <w:rPr>
                <w:rFonts w:cs="仿宋_GB2312" w:asciiTheme="minorEastAsia" w:hAnsiTheme="minorEastAsia" w:eastAsiaTheme="minorEastAsia"/>
                <w:szCs w:val="21"/>
                <w:shd w:val="clear" w:color="auto" w:fill="FFFFFF"/>
              </w:rPr>
            </w:pPr>
            <w:r>
              <w:rPr>
                <w:rFonts w:hint="eastAsia" w:cs="仿宋_GB2312" w:asciiTheme="minorEastAsia" w:hAnsiTheme="minorEastAsia" w:eastAsiaTheme="minorEastAsia"/>
                <w:szCs w:val="21"/>
                <w:shd w:val="clear" w:color="auto" w:fill="FFFFFF"/>
              </w:rPr>
              <w:t>元素：引导学生始终把人民群众生命安全和身体健康放在首位，提升综合素养和人文修养，做党和人民信赖的医护工作者。</w:t>
            </w:r>
          </w:p>
          <w:p>
            <w:pPr>
              <w:snapToGrid w:val="0"/>
              <w:spacing w:line="260" w:lineRule="exact"/>
              <w:jc w:val="left"/>
              <w:rPr>
                <w:rFonts w:cs="仿宋_GB2312" w:asciiTheme="minorEastAsia" w:hAnsiTheme="minorEastAsia" w:eastAsiaTheme="minorEastAsia"/>
                <w:szCs w:val="21"/>
                <w:shd w:val="clear" w:color="auto" w:fill="FFFFFF"/>
              </w:rPr>
            </w:pPr>
          </w:p>
          <w:p>
            <w:pPr>
              <w:snapToGrid w:val="0"/>
              <w:spacing w:line="260" w:lineRule="exact"/>
              <w:jc w:val="left"/>
              <w:rPr>
                <w:rFonts w:cs="仿宋_GB2312" w:asciiTheme="minorEastAsia" w:hAnsiTheme="minorEastAsia" w:eastAsiaTheme="minorEastAsia"/>
                <w:szCs w:val="21"/>
                <w:shd w:val="clear" w:color="auto" w:fill="FFFFFF"/>
              </w:rPr>
            </w:pPr>
            <w:r>
              <w:rPr>
                <w:rFonts w:hint="eastAsia" w:cs="仿宋_GB2312" w:asciiTheme="minorEastAsia" w:hAnsiTheme="minorEastAsia" w:eastAsiaTheme="minorEastAsia"/>
                <w:szCs w:val="21"/>
                <w:shd w:val="clear" w:color="auto" w:fill="FFFFFF"/>
              </w:rPr>
              <w:t>方式：事例讲述――“龙护专优秀学子抗疫事迹”。</w:t>
            </w:r>
          </w:p>
        </w:tc>
        <w:tc>
          <w:tcPr>
            <w:tcW w:w="711" w:type="dxa"/>
            <w:vAlign w:val="center"/>
          </w:tcPr>
          <w:p>
            <w:pPr>
              <w:snapToGrid w:val="0"/>
              <w:spacing w:line="260" w:lineRule="exact"/>
              <w:jc w:val="left"/>
              <w:rPr>
                <w:rFonts w:ascii="宋体" w:hAnsi="宋体" w:cs="仿宋_GB2312"/>
                <w:szCs w:val="21"/>
                <w:shd w:val="clear" w:color="auto" w:fill="FFFFFF"/>
              </w:rPr>
            </w:pPr>
            <w:r>
              <w:rPr>
                <w:rFonts w:hint="eastAsia" w:ascii="宋体" w:hAnsi="宋体" w:cs="仿宋_GB2312"/>
                <w:szCs w:val="21"/>
                <w:shd w:val="clear" w:color="auto" w:fill="FFFFFF"/>
              </w:rPr>
              <w:t>2</w:t>
            </w:r>
          </w:p>
        </w:tc>
        <w:tc>
          <w:tcPr>
            <w:tcW w:w="612" w:type="dxa"/>
            <w:vAlign w:val="center"/>
          </w:tcPr>
          <w:p>
            <w:pPr>
              <w:snapToGrid w:val="0"/>
              <w:spacing w:line="260" w:lineRule="exact"/>
              <w:jc w:val="left"/>
              <w:rPr>
                <w:rFonts w:ascii="宋体" w:hAnsi="宋体" w:cs="仿宋_GB2312"/>
                <w:szCs w:val="21"/>
                <w:shd w:val="clear" w:color="auto" w:fill="FFFFFF"/>
              </w:rPr>
            </w:pPr>
          </w:p>
        </w:tc>
        <w:tc>
          <w:tcPr>
            <w:tcW w:w="688" w:type="dxa"/>
            <w:vAlign w:val="center"/>
          </w:tcPr>
          <w:p>
            <w:pPr>
              <w:snapToGrid w:val="0"/>
              <w:spacing w:line="260" w:lineRule="exact"/>
              <w:jc w:val="left"/>
              <w:rPr>
                <w:rFonts w:ascii="宋体" w:hAnsi="宋体" w:cs="仿宋_GB2312"/>
                <w:szCs w:val="21"/>
                <w:shd w:val="clear" w:color="auto" w:fill="FFFFFF"/>
              </w:rPr>
            </w:pPr>
            <w:r>
              <w:rPr>
                <w:rFonts w:hint="eastAsia" w:ascii="宋体" w:hAnsi="宋体" w:cs="仿宋_GB2312"/>
                <w:szCs w:val="21"/>
                <w:shd w:val="clear" w:color="auto" w:fill="FFFFFF"/>
              </w:rPr>
              <w:t>否</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1244" w:hRule="atLeast"/>
        </w:trPr>
        <w:tc>
          <w:tcPr>
            <w:tcW w:w="817" w:type="dxa"/>
          </w:tcPr>
          <w:p>
            <w:pPr>
              <w:tabs>
                <w:tab w:val="left" w:pos="1800"/>
              </w:tabs>
              <w:spacing w:line="360" w:lineRule="auto"/>
              <w:rPr>
                <w:rFonts w:asciiTheme="minorEastAsia" w:hAnsiTheme="minorEastAsia" w:eastAsiaTheme="minorEastAsia"/>
                <w:szCs w:val="21"/>
                <w:shd w:val="clear" w:color="auto" w:fill="FFFFFF"/>
              </w:rPr>
            </w:pPr>
            <w:r>
              <w:rPr>
                <w:rFonts w:hint="eastAsia" w:asciiTheme="minorEastAsia" w:hAnsiTheme="minorEastAsia" w:eastAsiaTheme="minorEastAsia"/>
                <w:szCs w:val="21"/>
                <w:shd w:val="clear" w:color="auto" w:fill="FFFFFF"/>
              </w:rPr>
              <w:t>U</w:t>
            </w:r>
            <w:r>
              <w:rPr>
                <w:rFonts w:asciiTheme="minorEastAsia" w:hAnsiTheme="minorEastAsia" w:eastAsiaTheme="minorEastAsia"/>
                <w:szCs w:val="21"/>
                <w:shd w:val="clear" w:color="auto" w:fill="FFFFFF"/>
              </w:rPr>
              <w:t xml:space="preserve">nit 4 Media </w:t>
            </w:r>
          </w:p>
        </w:tc>
        <w:tc>
          <w:tcPr>
            <w:tcW w:w="1559" w:type="dxa"/>
          </w:tcPr>
          <w:p>
            <w:pPr>
              <w:tabs>
                <w:tab w:val="left" w:pos="1800"/>
              </w:tabs>
              <w:spacing w:line="360" w:lineRule="auto"/>
              <w:rPr>
                <w:rFonts w:asciiTheme="minorEastAsia" w:hAnsiTheme="minorEastAsia" w:eastAsiaTheme="minorEastAsia"/>
                <w:szCs w:val="21"/>
                <w:shd w:val="clear" w:color="auto" w:fill="FFFFFF"/>
              </w:rPr>
            </w:pPr>
            <w:r>
              <w:rPr>
                <w:rFonts w:hint="eastAsia" w:asciiTheme="minorEastAsia" w:hAnsiTheme="minorEastAsia" w:eastAsiaTheme="minorEastAsia"/>
                <w:szCs w:val="21"/>
                <w:shd w:val="clear" w:color="auto" w:fill="FFFFFF"/>
              </w:rPr>
              <w:t>1.背景知识</w:t>
            </w:r>
          </w:p>
          <w:p>
            <w:pPr>
              <w:tabs>
                <w:tab w:val="left" w:pos="1800"/>
              </w:tabs>
              <w:spacing w:line="360" w:lineRule="auto"/>
              <w:rPr>
                <w:rFonts w:asciiTheme="minorEastAsia" w:hAnsiTheme="minorEastAsia" w:eastAsiaTheme="minorEastAsia"/>
                <w:szCs w:val="21"/>
                <w:shd w:val="clear" w:color="auto" w:fill="FFFFFF"/>
              </w:rPr>
            </w:pPr>
            <w:r>
              <w:rPr>
                <w:rFonts w:hint="eastAsia" w:asciiTheme="minorEastAsia" w:hAnsiTheme="minorEastAsia" w:eastAsiaTheme="minorEastAsia"/>
                <w:szCs w:val="21"/>
                <w:shd w:val="clear" w:color="auto" w:fill="FFFFFF"/>
              </w:rPr>
              <w:t>2.文章大意和结构</w:t>
            </w:r>
          </w:p>
          <w:p>
            <w:pPr>
              <w:tabs>
                <w:tab w:val="left" w:pos="1800"/>
              </w:tabs>
              <w:spacing w:line="360" w:lineRule="auto"/>
              <w:rPr>
                <w:rFonts w:asciiTheme="minorEastAsia" w:hAnsiTheme="minorEastAsia" w:eastAsiaTheme="minorEastAsia"/>
                <w:szCs w:val="21"/>
                <w:shd w:val="clear" w:color="auto" w:fill="FFFFFF"/>
              </w:rPr>
            </w:pPr>
            <w:r>
              <w:rPr>
                <w:rFonts w:hint="eastAsia" w:asciiTheme="minorEastAsia" w:hAnsiTheme="minorEastAsia" w:eastAsiaTheme="minorEastAsia"/>
                <w:szCs w:val="21"/>
                <w:shd w:val="clear" w:color="auto" w:fill="FFFFFF"/>
              </w:rPr>
              <w:t>3.词汇、重点难点句</w:t>
            </w:r>
          </w:p>
          <w:p>
            <w:pPr>
              <w:tabs>
                <w:tab w:val="left" w:pos="1800"/>
              </w:tabs>
              <w:spacing w:line="360" w:lineRule="auto"/>
              <w:rPr>
                <w:rFonts w:asciiTheme="minorEastAsia" w:hAnsiTheme="minorEastAsia" w:eastAsiaTheme="minorEastAsia"/>
                <w:szCs w:val="21"/>
                <w:shd w:val="clear" w:color="auto" w:fill="FFFFFF"/>
              </w:rPr>
            </w:pPr>
            <w:r>
              <w:rPr>
                <w:rFonts w:hint="eastAsia" w:asciiTheme="minorEastAsia" w:hAnsiTheme="minorEastAsia" w:eastAsiaTheme="minorEastAsia"/>
                <w:szCs w:val="21"/>
                <w:shd w:val="clear" w:color="auto" w:fill="FFFFFF"/>
              </w:rPr>
              <w:t>4.阅读技能训练</w:t>
            </w:r>
          </w:p>
        </w:tc>
        <w:tc>
          <w:tcPr>
            <w:tcW w:w="1560" w:type="dxa"/>
          </w:tcPr>
          <w:p>
            <w:pPr>
              <w:snapToGrid w:val="0"/>
              <w:spacing w:line="260" w:lineRule="exact"/>
              <w:jc w:val="center"/>
              <w:rPr>
                <w:rFonts w:asciiTheme="minorEastAsia" w:hAnsiTheme="minorEastAsia" w:eastAsiaTheme="minorEastAsia"/>
                <w:szCs w:val="21"/>
              </w:rPr>
            </w:pPr>
            <w:r>
              <w:rPr>
                <w:rFonts w:hint="eastAsia" w:asciiTheme="minorEastAsia" w:hAnsiTheme="minorEastAsia" w:eastAsiaTheme="minorEastAsia"/>
                <w:szCs w:val="21"/>
              </w:rPr>
              <w:t>读并理解文章，了解相关背景知识，掌握判断题的答题技巧</w:t>
            </w:r>
          </w:p>
        </w:tc>
        <w:tc>
          <w:tcPr>
            <w:tcW w:w="1180" w:type="dxa"/>
          </w:tcPr>
          <w:p>
            <w:pPr>
              <w:tabs>
                <w:tab w:val="left" w:pos="1800"/>
              </w:tabs>
              <w:spacing w:line="360" w:lineRule="auto"/>
              <w:rPr>
                <w:rFonts w:asciiTheme="minorEastAsia" w:hAnsiTheme="minorEastAsia" w:eastAsiaTheme="minorEastAsia"/>
                <w:szCs w:val="21"/>
              </w:rPr>
            </w:pPr>
            <w:r>
              <w:rPr>
                <w:rFonts w:hint="eastAsia" w:asciiTheme="minorEastAsia" w:hAnsiTheme="minorEastAsia" w:eastAsiaTheme="minorEastAsia"/>
                <w:szCs w:val="21"/>
              </w:rPr>
              <w:t>讲练结合</w:t>
            </w:r>
          </w:p>
          <w:p>
            <w:pPr>
              <w:tabs>
                <w:tab w:val="left" w:pos="1800"/>
              </w:tabs>
              <w:spacing w:line="360" w:lineRule="auto"/>
              <w:rPr>
                <w:rFonts w:asciiTheme="minorEastAsia" w:hAnsiTheme="minorEastAsia" w:eastAsiaTheme="minorEastAsia"/>
                <w:szCs w:val="21"/>
              </w:rPr>
            </w:pPr>
            <w:r>
              <w:rPr>
                <w:rFonts w:hint="eastAsia" w:asciiTheme="minorEastAsia" w:hAnsiTheme="minorEastAsia" w:eastAsiaTheme="minorEastAsia"/>
                <w:szCs w:val="21"/>
              </w:rPr>
              <w:t>小组讨论网络学习平台</w:t>
            </w:r>
          </w:p>
          <w:p>
            <w:pPr>
              <w:tabs>
                <w:tab w:val="left" w:pos="1800"/>
              </w:tabs>
              <w:spacing w:line="360" w:lineRule="auto"/>
              <w:rPr>
                <w:rFonts w:asciiTheme="minorEastAsia" w:hAnsiTheme="minorEastAsia" w:eastAsiaTheme="minorEastAsia"/>
                <w:szCs w:val="21"/>
              </w:rPr>
            </w:pPr>
          </w:p>
        </w:tc>
        <w:tc>
          <w:tcPr>
            <w:tcW w:w="1484" w:type="dxa"/>
            <w:vAlign w:val="center"/>
          </w:tcPr>
          <w:p>
            <w:pPr>
              <w:snapToGrid w:val="0"/>
              <w:spacing w:line="260" w:lineRule="exact"/>
              <w:jc w:val="left"/>
              <w:rPr>
                <w:rFonts w:cs="仿宋_GB2312" w:asciiTheme="minorEastAsia" w:hAnsiTheme="minorEastAsia" w:eastAsiaTheme="minorEastAsia"/>
                <w:szCs w:val="21"/>
              </w:rPr>
            </w:pPr>
            <w:r>
              <w:rPr>
                <w:rFonts w:hint="eastAsia" w:cs="仿宋_GB2312" w:asciiTheme="minorEastAsia" w:hAnsiTheme="minorEastAsia" w:eastAsiaTheme="minorEastAsia"/>
                <w:szCs w:val="21"/>
                <w:shd w:val="clear" w:color="auto" w:fill="FFFFFF"/>
              </w:rPr>
              <w:t>元素：</w:t>
            </w:r>
            <w:r>
              <w:rPr>
                <w:rStyle w:val="9"/>
                <w:rFonts w:hint="eastAsia" w:ascii="Microsoft YaHei UI" w:hAnsi="Microsoft YaHei UI" w:eastAsia="Microsoft YaHei UI"/>
                <w:color w:val="000000"/>
                <w:spacing w:val="15"/>
                <w:sz w:val="23"/>
                <w:szCs w:val="23"/>
                <w:shd w:val="clear" w:color="auto" w:fill="FFFFFF"/>
              </w:rPr>
              <w:t> </w:t>
            </w:r>
            <w:r>
              <w:rPr>
                <w:rFonts w:hint="eastAsia" w:cs="仿宋_GB2312" w:asciiTheme="minorEastAsia" w:hAnsiTheme="minorEastAsia" w:eastAsiaTheme="minorEastAsia"/>
                <w:szCs w:val="21"/>
              </w:rPr>
              <w:t>提升学生价值判断和健全人格。</w:t>
            </w:r>
          </w:p>
          <w:p>
            <w:pPr>
              <w:snapToGrid w:val="0"/>
              <w:spacing w:line="260" w:lineRule="exact"/>
              <w:jc w:val="left"/>
              <w:rPr>
                <w:rFonts w:cs="仿宋_GB2312" w:asciiTheme="minorEastAsia" w:hAnsiTheme="minorEastAsia" w:eastAsiaTheme="minorEastAsia"/>
                <w:szCs w:val="21"/>
                <w:shd w:val="clear" w:color="auto" w:fill="FFFFFF"/>
              </w:rPr>
            </w:pPr>
          </w:p>
          <w:p>
            <w:pPr>
              <w:snapToGrid w:val="0"/>
              <w:spacing w:line="260" w:lineRule="exact"/>
              <w:jc w:val="left"/>
              <w:rPr>
                <w:rFonts w:cs="仿宋_GB2312" w:asciiTheme="minorEastAsia" w:hAnsiTheme="minorEastAsia" w:eastAsiaTheme="minorEastAsia"/>
                <w:szCs w:val="21"/>
                <w:shd w:val="clear" w:color="auto" w:fill="FFFFFF"/>
              </w:rPr>
            </w:pPr>
            <w:r>
              <w:rPr>
                <w:rFonts w:hint="eastAsia" w:cs="仿宋_GB2312" w:asciiTheme="minorEastAsia" w:hAnsiTheme="minorEastAsia" w:eastAsiaTheme="minorEastAsia"/>
                <w:szCs w:val="21"/>
                <w:shd w:val="clear" w:color="auto" w:fill="FFFFFF"/>
              </w:rPr>
              <w:t>方式：事例讲述――“龙护专海内外优秀学子”。</w:t>
            </w:r>
          </w:p>
        </w:tc>
        <w:tc>
          <w:tcPr>
            <w:tcW w:w="711" w:type="dxa"/>
            <w:vAlign w:val="center"/>
          </w:tcPr>
          <w:p>
            <w:pPr>
              <w:snapToGrid w:val="0"/>
              <w:spacing w:line="260" w:lineRule="exact"/>
              <w:jc w:val="left"/>
              <w:rPr>
                <w:rFonts w:ascii="宋体" w:hAnsi="宋体" w:cs="仿宋_GB2312"/>
                <w:szCs w:val="21"/>
                <w:shd w:val="clear" w:color="auto" w:fill="FFFFFF"/>
              </w:rPr>
            </w:pPr>
            <w:r>
              <w:rPr>
                <w:rFonts w:hint="eastAsia" w:ascii="宋体" w:hAnsi="宋体" w:cs="仿宋_GB2312"/>
                <w:szCs w:val="21"/>
                <w:shd w:val="clear" w:color="auto" w:fill="FFFFFF"/>
              </w:rPr>
              <w:t>2</w:t>
            </w:r>
          </w:p>
        </w:tc>
        <w:tc>
          <w:tcPr>
            <w:tcW w:w="612" w:type="dxa"/>
            <w:vAlign w:val="center"/>
          </w:tcPr>
          <w:p>
            <w:pPr>
              <w:snapToGrid w:val="0"/>
              <w:spacing w:line="260" w:lineRule="exact"/>
              <w:jc w:val="left"/>
              <w:rPr>
                <w:rFonts w:ascii="宋体" w:hAnsi="宋体" w:cs="仿宋_GB2312"/>
                <w:szCs w:val="21"/>
                <w:shd w:val="clear" w:color="auto" w:fill="FFFFFF"/>
              </w:rPr>
            </w:pPr>
          </w:p>
        </w:tc>
        <w:tc>
          <w:tcPr>
            <w:tcW w:w="688" w:type="dxa"/>
            <w:vAlign w:val="center"/>
          </w:tcPr>
          <w:p>
            <w:pPr>
              <w:snapToGrid w:val="0"/>
              <w:spacing w:line="260" w:lineRule="exact"/>
              <w:jc w:val="left"/>
              <w:rPr>
                <w:rFonts w:ascii="宋体" w:hAnsi="宋体" w:cs="仿宋_GB2312"/>
                <w:szCs w:val="21"/>
                <w:shd w:val="clear" w:color="auto" w:fill="FFFFFF"/>
              </w:rPr>
            </w:pPr>
            <w:r>
              <w:rPr>
                <w:rFonts w:hint="eastAsia" w:ascii="宋体" w:hAnsi="宋体" w:cs="仿宋_GB2312"/>
                <w:szCs w:val="21"/>
                <w:shd w:val="clear" w:color="auto" w:fill="FFFFFF"/>
              </w:rPr>
              <w:t>否</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1244" w:hRule="atLeast"/>
        </w:trPr>
        <w:tc>
          <w:tcPr>
            <w:tcW w:w="817" w:type="dxa"/>
          </w:tcPr>
          <w:p>
            <w:pPr>
              <w:tabs>
                <w:tab w:val="left" w:pos="1800"/>
              </w:tabs>
              <w:spacing w:line="360" w:lineRule="auto"/>
              <w:rPr>
                <w:rFonts w:asciiTheme="minorEastAsia" w:hAnsiTheme="minorEastAsia" w:eastAsiaTheme="minorEastAsia"/>
                <w:szCs w:val="21"/>
                <w:shd w:val="clear" w:color="auto" w:fill="FFFFFF"/>
              </w:rPr>
            </w:pPr>
            <w:r>
              <w:rPr>
                <w:rFonts w:hint="eastAsia" w:asciiTheme="minorEastAsia" w:hAnsiTheme="minorEastAsia" w:eastAsiaTheme="minorEastAsia"/>
                <w:szCs w:val="21"/>
                <w:shd w:val="clear" w:color="auto" w:fill="FFFFFF"/>
              </w:rPr>
              <w:t>U</w:t>
            </w:r>
            <w:r>
              <w:rPr>
                <w:rFonts w:asciiTheme="minorEastAsia" w:hAnsiTheme="minorEastAsia" w:eastAsiaTheme="minorEastAsia"/>
                <w:szCs w:val="21"/>
                <w:shd w:val="clear" w:color="auto" w:fill="FFFFFF"/>
              </w:rPr>
              <w:t xml:space="preserve">nit 5 Practice </w:t>
            </w:r>
          </w:p>
        </w:tc>
        <w:tc>
          <w:tcPr>
            <w:tcW w:w="1559" w:type="dxa"/>
          </w:tcPr>
          <w:p>
            <w:pPr>
              <w:tabs>
                <w:tab w:val="left" w:pos="1800"/>
              </w:tabs>
              <w:spacing w:line="360" w:lineRule="auto"/>
              <w:rPr>
                <w:rFonts w:asciiTheme="minorEastAsia" w:hAnsiTheme="minorEastAsia" w:eastAsiaTheme="minorEastAsia"/>
                <w:szCs w:val="21"/>
                <w:shd w:val="clear" w:color="auto" w:fill="FFFFFF"/>
              </w:rPr>
            </w:pPr>
            <w:r>
              <w:rPr>
                <w:rFonts w:hint="eastAsia" w:asciiTheme="minorEastAsia" w:hAnsiTheme="minorEastAsia" w:eastAsiaTheme="minorEastAsia"/>
                <w:szCs w:val="21"/>
                <w:shd w:val="clear" w:color="auto" w:fill="FFFFFF"/>
              </w:rPr>
              <w:t>1.背景知识</w:t>
            </w:r>
          </w:p>
          <w:p>
            <w:pPr>
              <w:tabs>
                <w:tab w:val="left" w:pos="1800"/>
              </w:tabs>
              <w:spacing w:line="360" w:lineRule="auto"/>
              <w:rPr>
                <w:rFonts w:asciiTheme="minorEastAsia" w:hAnsiTheme="minorEastAsia" w:eastAsiaTheme="minorEastAsia"/>
                <w:szCs w:val="21"/>
                <w:shd w:val="clear" w:color="auto" w:fill="FFFFFF"/>
              </w:rPr>
            </w:pPr>
            <w:r>
              <w:rPr>
                <w:rFonts w:hint="eastAsia" w:asciiTheme="minorEastAsia" w:hAnsiTheme="minorEastAsia" w:eastAsiaTheme="minorEastAsia"/>
                <w:szCs w:val="21"/>
                <w:shd w:val="clear" w:color="auto" w:fill="FFFFFF"/>
              </w:rPr>
              <w:t>2.文章大意和结构</w:t>
            </w:r>
          </w:p>
          <w:p>
            <w:pPr>
              <w:tabs>
                <w:tab w:val="left" w:pos="1800"/>
              </w:tabs>
              <w:spacing w:line="360" w:lineRule="auto"/>
              <w:rPr>
                <w:rFonts w:asciiTheme="minorEastAsia" w:hAnsiTheme="minorEastAsia" w:eastAsiaTheme="minorEastAsia"/>
                <w:szCs w:val="21"/>
                <w:shd w:val="clear" w:color="auto" w:fill="FFFFFF"/>
              </w:rPr>
            </w:pPr>
            <w:r>
              <w:rPr>
                <w:rFonts w:hint="eastAsia" w:asciiTheme="minorEastAsia" w:hAnsiTheme="minorEastAsia" w:eastAsiaTheme="minorEastAsia"/>
                <w:szCs w:val="21"/>
                <w:shd w:val="clear" w:color="auto" w:fill="FFFFFF"/>
              </w:rPr>
              <w:t>3.词汇、重点难点句</w:t>
            </w:r>
          </w:p>
          <w:p>
            <w:pPr>
              <w:tabs>
                <w:tab w:val="left" w:pos="1800"/>
              </w:tabs>
              <w:spacing w:line="360" w:lineRule="auto"/>
              <w:rPr>
                <w:rFonts w:asciiTheme="minorEastAsia" w:hAnsiTheme="minorEastAsia" w:eastAsiaTheme="minorEastAsia"/>
                <w:szCs w:val="21"/>
                <w:shd w:val="clear" w:color="auto" w:fill="FFFFFF"/>
              </w:rPr>
            </w:pPr>
            <w:r>
              <w:rPr>
                <w:rFonts w:hint="eastAsia" w:asciiTheme="minorEastAsia" w:hAnsiTheme="minorEastAsia" w:eastAsiaTheme="minorEastAsia"/>
                <w:szCs w:val="21"/>
                <w:shd w:val="clear" w:color="auto" w:fill="FFFFFF"/>
              </w:rPr>
              <w:t>4.阅读技能训练</w:t>
            </w:r>
          </w:p>
        </w:tc>
        <w:tc>
          <w:tcPr>
            <w:tcW w:w="1560" w:type="dxa"/>
          </w:tcPr>
          <w:p>
            <w:pPr>
              <w:snapToGrid w:val="0"/>
              <w:spacing w:line="260" w:lineRule="exact"/>
              <w:jc w:val="center"/>
              <w:rPr>
                <w:rFonts w:asciiTheme="minorEastAsia" w:hAnsiTheme="minorEastAsia" w:eastAsiaTheme="minorEastAsia"/>
                <w:szCs w:val="21"/>
              </w:rPr>
            </w:pPr>
            <w:r>
              <w:rPr>
                <w:rFonts w:hint="eastAsia" w:asciiTheme="minorEastAsia" w:hAnsiTheme="minorEastAsia" w:eastAsiaTheme="minorEastAsia"/>
                <w:szCs w:val="21"/>
              </w:rPr>
              <w:t>读并理解文章，了解相关背景知识，掌握标题题的答题技巧</w:t>
            </w:r>
          </w:p>
        </w:tc>
        <w:tc>
          <w:tcPr>
            <w:tcW w:w="1180" w:type="dxa"/>
          </w:tcPr>
          <w:p>
            <w:pPr>
              <w:tabs>
                <w:tab w:val="left" w:pos="1800"/>
              </w:tabs>
              <w:spacing w:line="360" w:lineRule="auto"/>
              <w:rPr>
                <w:rFonts w:asciiTheme="minorEastAsia" w:hAnsiTheme="minorEastAsia" w:eastAsiaTheme="minorEastAsia"/>
                <w:szCs w:val="21"/>
              </w:rPr>
            </w:pPr>
            <w:r>
              <w:rPr>
                <w:rFonts w:hint="eastAsia" w:asciiTheme="minorEastAsia" w:hAnsiTheme="minorEastAsia" w:eastAsiaTheme="minorEastAsia"/>
                <w:szCs w:val="21"/>
              </w:rPr>
              <w:t>讲练结合</w:t>
            </w:r>
          </w:p>
          <w:p>
            <w:pPr>
              <w:tabs>
                <w:tab w:val="left" w:pos="1800"/>
              </w:tabs>
              <w:spacing w:line="360" w:lineRule="auto"/>
              <w:rPr>
                <w:rFonts w:asciiTheme="minorEastAsia" w:hAnsiTheme="minorEastAsia" w:eastAsiaTheme="minorEastAsia"/>
                <w:szCs w:val="21"/>
              </w:rPr>
            </w:pPr>
            <w:r>
              <w:rPr>
                <w:rFonts w:hint="eastAsia" w:asciiTheme="minorEastAsia" w:hAnsiTheme="minorEastAsia" w:eastAsiaTheme="minorEastAsia"/>
                <w:szCs w:val="21"/>
              </w:rPr>
              <w:t>小组讨论网络学习平台</w:t>
            </w:r>
          </w:p>
          <w:p>
            <w:pPr>
              <w:tabs>
                <w:tab w:val="left" w:pos="1800"/>
              </w:tabs>
              <w:spacing w:line="360" w:lineRule="auto"/>
              <w:rPr>
                <w:rFonts w:asciiTheme="minorEastAsia" w:hAnsiTheme="minorEastAsia" w:eastAsiaTheme="minorEastAsia"/>
                <w:szCs w:val="21"/>
              </w:rPr>
            </w:pPr>
          </w:p>
        </w:tc>
        <w:tc>
          <w:tcPr>
            <w:tcW w:w="1484" w:type="dxa"/>
            <w:vAlign w:val="center"/>
          </w:tcPr>
          <w:p>
            <w:pPr>
              <w:snapToGrid w:val="0"/>
              <w:spacing w:line="260" w:lineRule="exact"/>
              <w:jc w:val="left"/>
              <w:rPr>
                <w:rFonts w:cs="仿宋_GB2312" w:asciiTheme="minorEastAsia" w:hAnsiTheme="minorEastAsia" w:eastAsiaTheme="minorEastAsia"/>
                <w:szCs w:val="21"/>
                <w:shd w:val="clear" w:color="auto" w:fill="FFFFFF"/>
              </w:rPr>
            </w:pPr>
            <w:r>
              <w:rPr>
                <w:rFonts w:hint="eastAsia" w:cs="仿宋_GB2312" w:asciiTheme="minorEastAsia" w:hAnsiTheme="minorEastAsia" w:eastAsiaTheme="minorEastAsia"/>
                <w:szCs w:val="21"/>
                <w:shd w:val="clear" w:color="auto" w:fill="FFFFFF"/>
              </w:rPr>
              <w:t>元素：英语学习的目的是为了后期与专业外语学习顺利对接，进一步夯实专业知识和技能，未来更好地利用专业知识为国家社会服务。</w:t>
            </w:r>
          </w:p>
          <w:p>
            <w:pPr>
              <w:snapToGrid w:val="0"/>
              <w:spacing w:line="260" w:lineRule="exact"/>
              <w:jc w:val="left"/>
              <w:rPr>
                <w:rFonts w:cs="仿宋_GB2312" w:asciiTheme="minorEastAsia" w:hAnsiTheme="minorEastAsia" w:eastAsiaTheme="minorEastAsia"/>
                <w:szCs w:val="21"/>
                <w:shd w:val="clear" w:color="auto" w:fill="FFFFFF"/>
              </w:rPr>
            </w:pPr>
          </w:p>
          <w:p>
            <w:pPr>
              <w:snapToGrid w:val="0"/>
              <w:spacing w:line="260" w:lineRule="exact"/>
              <w:jc w:val="left"/>
              <w:rPr>
                <w:rFonts w:cs="仿宋_GB2312" w:asciiTheme="minorEastAsia" w:hAnsiTheme="minorEastAsia" w:eastAsiaTheme="minorEastAsia"/>
                <w:szCs w:val="21"/>
                <w:shd w:val="clear" w:color="auto" w:fill="FFFFFF"/>
              </w:rPr>
            </w:pPr>
            <w:r>
              <w:rPr>
                <w:rFonts w:hint="eastAsia" w:cs="仿宋_GB2312" w:asciiTheme="minorEastAsia" w:hAnsiTheme="minorEastAsia" w:eastAsiaTheme="minorEastAsia"/>
                <w:szCs w:val="21"/>
                <w:shd w:val="clear" w:color="auto" w:fill="FFFFFF"/>
              </w:rPr>
              <w:t>方式：事例讲述――“龙护专海内外优秀学子”。</w:t>
            </w:r>
          </w:p>
        </w:tc>
        <w:tc>
          <w:tcPr>
            <w:tcW w:w="711" w:type="dxa"/>
            <w:vAlign w:val="center"/>
          </w:tcPr>
          <w:p>
            <w:pPr>
              <w:snapToGrid w:val="0"/>
              <w:spacing w:line="260" w:lineRule="exact"/>
              <w:jc w:val="left"/>
              <w:rPr>
                <w:rFonts w:ascii="宋体" w:hAnsi="宋体" w:cs="仿宋_GB2312"/>
                <w:szCs w:val="21"/>
                <w:shd w:val="clear" w:color="auto" w:fill="FFFFFF"/>
              </w:rPr>
            </w:pPr>
            <w:r>
              <w:rPr>
                <w:rFonts w:hint="eastAsia" w:ascii="宋体" w:hAnsi="宋体" w:cs="仿宋_GB2312"/>
                <w:szCs w:val="21"/>
                <w:shd w:val="clear" w:color="auto" w:fill="FFFFFF"/>
              </w:rPr>
              <w:t>2</w:t>
            </w:r>
          </w:p>
        </w:tc>
        <w:tc>
          <w:tcPr>
            <w:tcW w:w="612" w:type="dxa"/>
            <w:vAlign w:val="center"/>
          </w:tcPr>
          <w:p>
            <w:pPr>
              <w:snapToGrid w:val="0"/>
              <w:spacing w:line="260" w:lineRule="exact"/>
              <w:jc w:val="left"/>
              <w:rPr>
                <w:rFonts w:ascii="宋体" w:hAnsi="宋体" w:cs="仿宋_GB2312"/>
                <w:szCs w:val="21"/>
                <w:shd w:val="clear" w:color="auto" w:fill="FFFFFF"/>
              </w:rPr>
            </w:pPr>
          </w:p>
        </w:tc>
        <w:tc>
          <w:tcPr>
            <w:tcW w:w="688" w:type="dxa"/>
            <w:vAlign w:val="center"/>
          </w:tcPr>
          <w:p>
            <w:pPr>
              <w:snapToGrid w:val="0"/>
              <w:spacing w:line="260" w:lineRule="exact"/>
              <w:jc w:val="left"/>
              <w:rPr>
                <w:rFonts w:ascii="宋体" w:hAnsi="宋体" w:cs="仿宋_GB2312"/>
                <w:szCs w:val="21"/>
                <w:shd w:val="clear" w:color="auto" w:fill="FFFFFF"/>
              </w:rPr>
            </w:pPr>
            <w:r>
              <w:rPr>
                <w:rFonts w:hint="eastAsia" w:ascii="宋体" w:hAnsi="宋体" w:cs="仿宋_GB2312"/>
                <w:szCs w:val="21"/>
                <w:shd w:val="clear" w:color="auto" w:fill="FFFFFF"/>
              </w:rPr>
              <w:t>否</w:t>
            </w:r>
          </w:p>
        </w:tc>
      </w:tr>
    </w:tbl>
    <w:p>
      <w:pPr>
        <w:spacing w:line="480" w:lineRule="exact"/>
        <w:ind w:firstLine="482" w:firstLineChars="200"/>
        <w:jc w:val="left"/>
        <w:rPr>
          <w:rFonts w:ascii="宋体" w:hAnsi="宋体"/>
          <w:b/>
          <w:sz w:val="24"/>
        </w:rPr>
      </w:pPr>
    </w:p>
    <w:p>
      <w:pPr>
        <w:spacing w:line="480" w:lineRule="exact"/>
        <w:ind w:firstLine="482" w:firstLineChars="200"/>
        <w:jc w:val="left"/>
        <w:rPr>
          <w:rFonts w:ascii="宋体" w:hAnsi="宋体"/>
          <w:b/>
          <w:sz w:val="24"/>
        </w:rPr>
      </w:pPr>
      <w:r>
        <w:rPr>
          <w:rFonts w:hint="eastAsia" w:ascii="宋体" w:hAnsi="宋体"/>
          <w:b/>
          <w:sz w:val="24"/>
        </w:rPr>
        <w:t>四、教学实施与建议</w:t>
      </w:r>
    </w:p>
    <w:p>
      <w:pPr>
        <w:ind w:firstLine="843" w:firstLineChars="400"/>
        <w:jc w:val="left"/>
        <w:rPr>
          <w:rFonts w:ascii="宋体" w:hAnsi="宋体"/>
          <w:b/>
          <w:bCs/>
          <w:szCs w:val="21"/>
        </w:rPr>
      </w:pPr>
      <w:r>
        <w:rPr>
          <w:rFonts w:hint="eastAsia" w:ascii="宋体" w:hAnsi="宋体"/>
          <w:b/>
          <w:bCs/>
          <w:szCs w:val="21"/>
        </w:rPr>
        <w:t>（一）教学方法</w:t>
      </w:r>
    </w:p>
    <w:p>
      <w:pPr>
        <w:spacing w:before="156" w:beforeLines="50"/>
        <w:ind w:firstLine="840" w:firstLineChars="400"/>
        <w:rPr>
          <w:rFonts w:ascii="宋体" w:hAnsi="宋体"/>
          <w:szCs w:val="21"/>
        </w:rPr>
      </w:pPr>
      <w:r>
        <w:rPr>
          <w:rFonts w:hint="eastAsia" w:ascii="宋体" w:hAnsi="宋体"/>
          <w:szCs w:val="21"/>
        </w:rPr>
        <w:t>1.针对阅读课教学的自身特点，课堂教学贯穿以学生为主体、教师为主导的教学模式。在讲解阅读技巧的同时通过网络学习平台辅以大量的阅读实践，在阅读过程中体会运用各种阅读方法，达到逐步提高阅读理解能力与阅读速度的目的。在加强训练的同时，采用启发式、探究式、讨论式等多种方法，通过微课、翻转课堂等模式充分调动学生，最大限度地让学生参与学习的全过程。</w:t>
      </w:r>
    </w:p>
    <w:p>
      <w:pPr>
        <w:ind w:firstLine="840" w:firstLineChars="400"/>
        <w:jc w:val="left"/>
        <w:rPr>
          <w:rFonts w:ascii="宋体" w:hAnsi="宋体"/>
          <w:szCs w:val="21"/>
        </w:rPr>
      </w:pPr>
      <w:r>
        <w:rPr>
          <w:rFonts w:hint="eastAsia" w:ascii="宋体" w:hAnsi="宋体"/>
          <w:szCs w:val="21"/>
        </w:rPr>
        <w:t>2.本课程以阅读实践为主，课堂上着重讲解构词方法、习惯用语以、分析复杂从句、讲解阅读方法和技巧等，并注意传授英语国家的文化背景知识。针对每课语言点运用多举例多造句练习的方法，使学生在短时间内掌握并会运用所学的知识。课堂教学以为主、辅以讨论和问答的方式来帮助学生快速把握文章大意为主。达到提高阅读理解能力与阅读速度的目的。</w:t>
      </w:r>
    </w:p>
    <w:p>
      <w:pPr>
        <w:spacing w:before="156" w:beforeLines="50"/>
        <w:ind w:firstLine="840" w:firstLineChars="400"/>
        <w:rPr>
          <w:rFonts w:ascii="宋体" w:hAnsi="宋体"/>
          <w:szCs w:val="21"/>
        </w:rPr>
      </w:pPr>
      <w:r>
        <w:rPr>
          <w:rFonts w:hint="eastAsia" w:ascii="宋体" w:hAnsi="宋体"/>
          <w:szCs w:val="21"/>
        </w:rPr>
        <w:t>3</w:t>
      </w:r>
      <w:r>
        <w:rPr>
          <w:rFonts w:ascii="宋体" w:hAnsi="宋体"/>
          <w:szCs w:val="21"/>
        </w:rPr>
        <w:t>.</w:t>
      </w:r>
      <w:r>
        <w:rPr>
          <w:rFonts w:hint="eastAsia" w:ascii="宋体" w:hAnsi="宋体"/>
          <w:szCs w:val="21"/>
        </w:rPr>
        <w:t>课前安排2-3个和课文内容有关的问题，并介绍背景知识，引导学生思考和本课有关的内容，在加强阅读训练的同时，采用启发式教学法，任务驱动教学法，学生中心法，交际法等，充分调动学生学习的积极性，与学生形成互动，促使学生主动思考，最大限度地让学生参与学习的全过程，激发学生学习英语的自觉性和积极性，营造良好的学习氛围。</w:t>
      </w:r>
    </w:p>
    <w:p>
      <w:pPr>
        <w:spacing w:before="156" w:beforeLines="50"/>
        <w:ind w:firstLine="840" w:firstLineChars="400"/>
        <w:rPr>
          <w:rFonts w:ascii="宋体" w:hAnsi="宋体"/>
          <w:szCs w:val="21"/>
        </w:rPr>
      </w:pPr>
      <w:r>
        <w:rPr>
          <w:rFonts w:ascii="宋体" w:hAnsi="宋体"/>
          <w:szCs w:val="21"/>
        </w:rPr>
        <w:t>4.</w:t>
      </w:r>
      <w:r>
        <w:rPr>
          <w:rFonts w:hint="eastAsia" w:ascii="宋体" w:hAnsi="宋体"/>
          <w:szCs w:val="21"/>
        </w:rPr>
        <w:t>课外阅读是阅读课教学必需的延伸与补充，更是培养和发展学生能力的重要途径。推荐相关阅读材料，根据每个阶段教学内容和重点为学生做出阅读计划并提出具体要求。通过大量的课外阅读，涉猎题材广泛的各类读物，拓宽知识面，不断提高阅读能力，并增强对文章的鉴赏力。</w:t>
      </w:r>
    </w:p>
    <w:p>
      <w:pPr>
        <w:ind w:firstLine="840" w:firstLineChars="400"/>
        <w:jc w:val="left"/>
        <w:rPr>
          <w:rFonts w:ascii="宋体" w:hAnsi="宋体"/>
          <w:szCs w:val="21"/>
        </w:rPr>
      </w:pPr>
    </w:p>
    <w:p>
      <w:pPr>
        <w:ind w:firstLine="843" w:firstLineChars="400"/>
        <w:jc w:val="left"/>
        <w:rPr>
          <w:rFonts w:ascii="宋体" w:hAnsi="宋体"/>
          <w:b/>
          <w:bCs/>
          <w:szCs w:val="21"/>
        </w:rPr>
      </w:pPr>
      <w:r>
        <w:rPr>
          <w:rFonts w:hint="eastAsia" w:ascii="宋体" w:hAnsi="宋体"/>
          <w:b/>
          <w:bCs/>
          <w:szCs w:val="21"/>
        </w:rPr>
        <w:t>（二）教学资源</w:t>
      </w:r>
    </w:p>
    <w:p>
      <w:pPr>
        <w:ind w:firstLine="840" w:firstLineChars="400"/>
        <w:jc w:val="left"/>
        <w:rPr>
          <w:rFonts w:ascii="宋体" w:hAnsi="宋体"/>
          <w:szCs w:val="21"/>
        </w:rPr>
      </w:pPr>
      <w:r>
        <w:rPr>
          <w:rFonts w:hint="eastAsia" w:ascii="宋体" w:hAnsi="宋体"/>
          <w:szCs w:val="21"/>
        </w:rPr>
        <w:t>1.主教材：</w:t>
      </w:r>
      <w:r>
        <w:rPr>
          <w:rFonts w:hint="eastAsia" w:cs="仿宋_GB2312"/>
          <w:szCs w:val="21"/>
        </w:rPr>
        <w:t>束定芳</w:t>
      </w:r>
      <w:r>
        <w:rPr>
          <w:rFonts w:cs="仿宋_GB2312"/>
          <w:szCs w:val="21"/>
        </w:rPr>
        <w:t xml:space="preserve"> </w:t>
      </w:r>
      <w:r>
        <w:rPr>
          <w:rFonts w:hint="eastAsia" w:ascii="宋体" w:hAnsi="宋体" w:cs="仿宋_GB2312"/>
          <w:kern w:val="0"/>
          <w:szCs w:val="21"/>
        </w:rPr>
        <w:t>主编《</w:t>
      </w:r>
      <w:r>
        <w:rPr>
          <w:rFonts w:hint="eastAsia" w:cs="仿宋_GB2312"/>
          <w:szCs w:val="21"/>
        </w:rPr>
        <w:t>快速阅读</w:t>
      </w:r>
      <w:r>
        <w:rPr>
          <w:rFonts w:hint="eastAsia" w:ascii="宋体" w:hAnsi="宋体" w:cs="仿宋_GB2312"/>
          <w:kern w:val="0"/>
          <w:szCs w:val="21"/>
        </w:rPr>
        <w:t>》，出版地：</w:t>
      </w:r>
      <w:r>
        <w:rPr>
          <w:rFonts w:hint="eastAsia" w:cs="仿宋_GB2312"/>
          <w:szCs w:val="21"/>
        </w:rPr>
        <w:t>上海外语教育</w:t>
      </w:r>
      <w:r>
        <w:rPr>
          <w:rFonts w:hint="eastAsia" w:ascii="宋体" w:hAnsi="宋体" w:cs="仿宋_GB2312"/>
          <w:kern w:val="0"/>
          <w:szCs w:val="21"/>
        </w:rPr>
        <w:t>出版社，2</w:t>
      </w:r>
      <w:r>
        <w:rPr>
          <w:rFonts w:ascii="宋体" w:hAnsi="宋体" w:cs="仿宋_GB2312"/>
          <w:kern w:val="0"/>
          <w:szCs w:val="21"/>
        </w:rPr>
        <w:t>016</w:t>
      </w:r>
      <w:r>
        <w:rPr>
          <w:rFonts w:hint="eastAsia" w:ascii="宋体" w:hAnsi="宋体" w:cs="仿宋_GB2312"/>
          <w:kern w:val="0"/>
          <w:szCs w:val="21"/>
        </w:rPr>
        <w:t>年</w:t>
      </w:r>
    </w:p>
    <w:p>
      <w:pPr>
        <w:spacing w:line="480" w:lineRule="exact"/>
        <w:ind w:firstLine="840" w:firstLineChars="400"/>
        <w:jc w:val="left"/>
        <w:rPr>
          <w:rFonts w:ascii="宋体" w:hAnsi="宋体"/>
          <w:szCs w:val="21"/>
        </w:rPr>
      </w:pPr>
      <w:r>
        <w:rPr>
          <w:rFonts w:hint="eastAsia" w:ascii="宋体" w:hAnsi="宋体"/>
          <w:szCs w:val="21"/>
        </w:rPr>
        <w:t>2.参考教材（辅助教材）：</w:t>
      </w:r>
    </w:p>
    <w:p>
      <w:pPr>
        <w:spacing w:line="360" w:lineRule="auto"/>
        <w:ind w:firstLine="630" w:firstLineChars="300"/>
        <w:jc w:val="left"/>
        <w:rPr>
          <w:rFonts w:ascii="宋体" w:hAnsi="宋体"/>
          <w:szCs w:val="21"/>
        </w:rPr>
      </w:pPr>
      <w:r>
        <w:rPr>
          <w:rFonts w:hint="eastAsia" w:ascii="宋体" w:hAnsi="宋体"/>
          <w:szCs w:val="21"/>
        </w:rPr>
        <w:t>（1）</w:t>
      </w:r>
      <w:r>
        <w:rPr>
          <w:rFonts w:ascii="宋体" w:hAnsi="宋体"/>
          <w:szCs w:val="21"/>
        </w:rPr>
        <w:t>董亚芬</w:t>
      </w:r>
      <w:r>
        <w:rPr>
          <w:rFonts w:hint="eastAsia" w:ascii="宋体" w:hAnsi="宋体"/>
          <w:szCs w:val="21"/>
        </w:rPr>
        <w:t xml:space="preserve"> 主编 《大学英语泛读</w:t>
      </w:r>
      <w:r>
        <w:rPr>
          <w:rFonts w:ascii="宋体" w:hAnsi="宋体"/>
          <w:szCs w:val="21"/>
        </w:rPr>
        <w:t>学生用书</w:t>
      </w:r>
      <w:r>
        <w:rPr>
          <w:rFonts w:hint="eastAsia" w:ascii="宋体" w:hAnsi="宋体"/>
          <w:szCs w:val="21"/>
        </w:rPr>
        <w:t>1</w:t>
      </w:r>
      <w:r>
        <w:rPr>
          <w:rFonts w:ascii="宋体" w:hAnsi="宋体"/>
          <w:szCs w:val="21"/>
        </w:rPr>
        <w:t>(第3版</w:t>
      </w:r>
      <w:r>
        <w:rPr>
          <w:rFonts w:hint="eastAsia" w:ascii="宋体" w:hAnsi="宋体"/>
          <w:szCs w:val="21"/>
        </w:rPr>
        <w:t>)》</w:t>
      </w:r>
      <w:r>
        <w:rPr>
          <w:rFonts w:ascii="宋体" w:hAnsi="宋体"/>
          <w:szCs w:val="21"/>
        </w:rPr>
        <w:t>上海外语教育出版社</w:t>
      </w:r>
      <w:r>
        <w:rPr>
          <w:rFonts w:hint="eastAsia" w:ascii="宋体" w:hAnsi="宋体"/>
          <w:szCs w:val="21"/>
        </w:rPr>
        <w:t>，2011</w:t>
      </w:r>
    </w:p>
    <w:p>
      <w:pPr>
        <w:spacing w:line="360" w:lineRule="auto"/>
        <w:ind w:firstLine="630" w:firstLineChars="300"/>
        <w:jc w:val="left"/>
        <w:rPr>
          <w:rFonts w:ascii="宋体" w:hAnsi="宋体"/>
          <w:szCs w:val="21"/>
        </w:rPr>
      </w:pPr>
      <w:r>
        <w:rPr>
          <w:rFonts w:hint="eastAsia" w:ascii="宋体" w:hAnsi="宋体"/>
          <w:szCs w:val="21"/>
        </w:rPr>
        <w:t>（2）</w:t>
      </w:r>
      <w:r>
        <w:rPr>
          <w:rFonts w:ascii="宋体" w:hAnsi="宋体"/>
          <w:szCs w:val="21"/>
        </w:rPr>
        <w:t>郑树棠</w:t>
      </w:r>
      <w:r>
        <w:rPr>
          <w:rFonts w:hint="eastAsia" w:ascii="宋体" w:hAnsi="宋体"/>
          <w:szCs w:val="21"/>
        </w:rPr>
        <w:t xml:space="preserve"> 主编 《</w:t>
      </w:r>
      <w:r>
        <w:rPr>
          <w:rFonts w:ascii="宋体" w:hAnsi="宋体"/>
          <w:szCs w:val="21"/>
        </w:rPr>
        <w:t>新视野大学英语 泛读教程1 第三</w:t>
      </w:r>
      <w:r>
        <w:rPr>
          <w:rFonts w:hint="eastAsia" w:ascii="宋体" w:hAnsi="宋体"/>
          <w:szCs w:val="21"/>
        </w:rPr>
        <w:t>版》</w:t>
      </w:r>
      <w:r>
        <w:rPr>
          <w:rFonts w:ascii="宋体" w:hAnsi="宋体"/>
          <w:szCs w:val="21"/>
        </w:rPr>
        <w:t> 外语教学与研究出版社</w:t>
      </w:r>
      <w:r>
        <w:rPr>
          <w:rFonts w:hint="eastAsia" w:ascii="宋体" w:hAnsi="宋体"/>
          <w:szCs w:val="21"/>
        </w:rPr>
        <w:t>，2015年</w:t>
      </w:r>
    </w:p>
    <w:p>
      <w:pPr>
        <w:spacing w:line="360" w:lineRule="auto"/>
        <w:ind w:firstLine="630" w:firstLineChars="300"/>
        <w:jc w:val="left"/>
        <w:rPr>
          <w:rFonts w:ascii="宋体" w:hAnsi="宋体"/>
          <w:szCs w:val="21"/>
        </w:rPr>
      </w:pPr>
      <w:r>
        <w:rPr>
          <w:rFonts w:hint="eastAsia" w:ascii="宋体" w:hAnsi="宋体"/>
          <w:szCs w:val="21"/>
        </w:rPr>
        <w:t>（3）</w:t>
      </w:r>
      <w:r>
        <w:rPr>
          <w:rFonts w:ascii="宋体" w:hAnsi="宋体"/>
          <w:szCs w:val="21"/>
        </w:rPr>
        <w:t>郑树棠</w:t>
      </w:r>
      <w:r>
        <w:rPr>
          <w:rFonts w:hint="eastAsia" w:ascii="宋体" w:hAnsi="宋体"/>
          <w:szCs w:val="21"/>
        </w:rPr>
        <w:t xml:space="preserve"> 编 《</w:t>
      </w:r>
      <w:r>
        <w:rPr>
          <w:rFonts w:ascii="宋体" w:hAnsi="宋体"/>
          <w:szCs w:val="21"/>
        </w:rPr>
        <w:t>新视野大学英语读写教程1（第3版）</w:t>
      </w:r>
      <w:r>
        <w:rPr>
          <w:rFonts w:hint="eastAsia" w:ascii="宋体" w:hAnsi="宋体"/>
          <w:szCs w:val="21"/>
        </w:rPr>
        <w:t>》上海：上海外语教育出版社，2017。</w:t>
      </w:r>
    </w:p>
    <w:p>
      <w:pPr>
        <w:spacing w:line="360" w:lineRule="auto"/>
        <w:ind w:firstLine="630" w:firstLineChars="300"/>
        <w:jc w:val="left"/>
        <w:rPr>
          <w:rFonts w:ascii="宋体" w:hAnsi="宋体"/>
          <w:szCs w:val="21"/>
        </w:rPr>
      </w:pPr>
      <w:r>
        <w:rPr>
          <w:rFonts w:hint="eastAsia" w:ascii="宋体" w:hAnsi="宋体"/>
          <w:szCs w:val="21"/>
        </w:rPr>
        <w:t>（4）</w:t>
      </w:r>
      <w:r>
        <w:rPr>
          <w:rFonts w:ascii="宋体" w:hAnsi="宋体"/>
          <w:szCs w:val="21"/>
        </w:rPr>
        <w:t>秦秀白</w:t>
      </w:r>
      <w:r>
        <w:rPr>
          <w:rFonts w:hint="eastAsia" w:ascii="宋体" w:hAnsi="宋体"/>
          <w:szCs w:val="21"/>
        </w:rPr>
        <w:t xml:space="preserve"> 主编《</w:t>
      </w:r>
      <w:r>
        <w:rPr>
          <w:rFonts w:ascii="宋体" w:hAnsi="宋体"/>
          <w:szCs w:val="21"/>
        </w:rPr>
        <w:t>世纪大学英语系列教材 十二五 综合教程1第一册 学生用书</w:t>
      </w:r>
      <w:r>
        <w:rPr>
          <w:rFonts w:hint="eastAsia" w:ascii="宋体" w:hAnsi="宋体"/>
          <w:szCs w:val="21"/>
        </w:rPr>
        <w:t>》，上海：上海外语教育出版社，2014</w:t>
      </w:r>
    </w:p>
    <w:p>
      <w:pPr>
        <w:spacing w:line="360" w:lineRule="auto"/>
        <w:ind w:firstLine="630" w:firstLineChars="300"/>
        <w:jc w:val="left"/>
        <w:rPr>
          <w:rFonts w:ascii="宋体" w:hAnsi="宋体"/>
          <w:szCs w:val="21"/>
        </w:rPr>
      </w:pPr>
      <w:r>
        <w:rPr>
          <w:rFonts w:hint="eastAsia" w:ascii="宋体" w:hAnsi="宋体"/>
          <w:szCs w:val="21"/>
        </w:rPr>
        <w:t>（5）</w:t>
      </w:r>
      <w:r>
        <w:rPr>
          <w:rFonts w:ascii="宋体" w:hAnsi="宋体"/>
          <w:szCs w:val="21"/>
        </w:rPr>
        <w:t>新东方教育科技集团雅思研究院</w:t>
      </w:r>
      <w:r>
        <w:rPr>
          <w:rFonts w:hint="eastAsia" w:ascii="宋体" w:hAnsi="宋体"/>
          <w:szCs w:val="21"/>
        </w:rPr>
        <w:t xml:space="preserve"> 主编《新东方雅思阅读》，浙江教育出版社，2015</w:t>
      </w:r>
    </w:p>
    <w:p>
      <w:pPr>
        <w:spacing w:line="480" w:lineRule="exact"/>
        <w:ind w:firstLine="840" w:firstLineChars="400"/>
        <w:jc w:val="left"/>
        <w:rPr>
          <w:rFonts w:ascii="宋体" w:hAnsi="宋体"/>
          <w:szCs w:val="21"/>
        </w:rPr>
      </w:pPr>
      <w:r>
        <w:rPr>
          <w:rFonts w:hint="eastAsia" w:ascii="宋体" w:hAnsi="宋体"/>
          <w:szCs w:val="21"/>
        </w:rPr>
        <w:t>3.在线学习资源</w:t>
      </w:r>
    </w:p>
    <w:p>
      <w:pPr>
        <w:spacing w:line="480" w:lineRule="exact"/>
        <w:ind w:firstLine="420" w:firstLineChars="200"/>
        <w:jc w:val="left"/>
        <w:rPr>
          <w:rFonts w:ascii="宋体" w:hAnsi="宋体"/>
          <w:szCs w:val="21"/>
        </w:rPr>
      </w:pPr>
      <w:r>
        <w:rPr>
          <w:rFonts w:hint="eastAsia" w:ascii="宋体" w:hAnsi="宋体"/>
          <w:szCs w:val="21"/>
        </w:rPr>
        <w:t xml:space="preserve">  国家职业教育智慧教育平台资源：《英语阅读》，链接：</w:t>
      </w:r>
      <w:r>
        <w:fldChar w:fldCharType="begin"/>
      </w:r>
      <w:r>
        <w:instrText xml:space="preserve"> HYPERLINK "https://vocational.smartedu.cn/details/index.html?courseId=9a7500aa268747ffca5f71bcb08a54a3" </w:instrText>
      </w:r>
      <w:r>
        <w:fldChar w:fldCharType="separate"/>
      </w:r>
      <w:r>
        <w:rPr>
          <w:rStyle w:val="12"/>
        </w:rPr>
        <w:t>国家职业教育智慧教育平台 (smartedu.cn)</w:t>
      </w:r>
      <w:r>
        <w:rPr>
          <w:rStyle w:val="12"/>
        </w:rPr>
        <w:fldChar w:fldCharType="end"/>
      </w:r>
    </w:p>
    <w:p>
      <w:pPr>
        <w:spacing w:line="480" w:lineRule="exact"/>
        <w:ind w:firstLine="420" w:firstLineChars="200"/>
        <w:jc w:val="left"/>
        <w:rPr>
          <w:rFonts w:ascii="宋体" w:hAnsi="宋体"/>
          <w:szCs w:val="21"/>
        </w:rPr>
      </w:pPr>
      <w:r>
        <w:rPr>
          <w:rFonts w:hint="eastAsia" w:ascii="宋体" w:hAnsi="宋体"/>
          <w:szCs w:val="21"/>
        </w:rPr>
        <w:t xml:space="preserve">  教学团队建设资源：超星学习通在线资源　《快速阅读１》</w:t>
      </w:r>
    </w:p>
    <w:p>
      <w:pPr>
        <w:spacing w:line="360" w:lineRule="auto"/>
        <w:ind w:firstLine="420" w:firstLineChars="200"/>
        <w:jc w:val="left"/>
        <w:rPr>
          <w:rFonts w:ascii="宋体" w:hAnsi="宋体"/>
          <w:szCs w:val="21"/>
        </w:rPr>
      </w:pPr>
      <w:r>
        <w:rPr>
          <w:rFonts w:hint="eastAsia" w:ascii="宋体" w:hAnsi="宋体"/>
          <w:szCs w:val="21"/>
        </w:rPr>
        <w:t>　《中国日报》（China Daily）及网站</w:t>
      </w:r>
      <w:r>
        <w:fldChar w:fldCharType="begin"/>
      </w:r>
      <w:r>
        <w:instrText xml:space="preserve"> HYPERLINK "http://www.chinadaily.com.ch/" </w:instrText>
      </w:r>
      <w:r>
        <w:fldChar w:fldCharType="separate"/>
      </w:r>
      <w:r>
        <w:rPr>
          <w:rFonts w:hint="eastAsia" w:ascii="宋体" w:hAnsi="宋体"/>
          <w:szCs w:val="21"/>
        </w:rPr>
        <w:t>http://www.chinadaily.com.ch/</w:t>
      </w:r>
      <w:r>
        <w:rPr>
          <w:rFonts w:hint="eastAsia" w:ascii="宋体" w:hAnsi="宋体"/>
          <w:szCs w:val="21"/>
        </w:rPr>
        <w:fldChar w:fldCharType="end"/>
      </w:r>
    </w:p>
    <w:p>
      <w:pPr>
        <w:spacing w:line="360" w:lineRule="auto"/>
        <w:ind w:firstLine="420" w:firstLineChars="200"/>
        <w:jc w:val="left"/>
        <w:rPr>
          <w:rFonts w:ascii="宋体" w:hAnsi="宋体"/>
          <w:szCs w:val="21"/>
        </w:rPr>
      </w:pPr>
      <w:r>
        <w:rPr>
          <w:rFonts w:hint="eastAsia" w:ascii="宋体" w:hAnsi="宋体"/>
          <w:szCs w:val="21"/>
        </w:rPr>
        <w:t>　《21世纪报》（21st Century）及网站</w:t>
      </w:r>
      <w:r>
        <w:fldChar w:fldCharType="begin"/>
      </w:r>
      <w:r>
        <w:instrText xml:space="preserve"> HYPERLINK "http://www.21stcenturysciencetech.com.ch/" </w:instrText>
      </w:r>
      <w:r>
        <w:fldChar w:fldCharType="separate"/>
      </w:r>
      <w:r>
        <w:rPr>
          <w:rStyle w:val="12"/>
          <w:rFonts w:hint="eastAsia" w:ascii="宋体" w:hAnsi="宋体"/>
          <w:szCs w:val="21"/>
        </w:rPr>
        <w:t>http://www.21stcenturysciencetech.com.ch/</w:t>
      </w:r>
      <w:r>
        <w:rPr>
          <w:rStyle w:val="12"/>
          <w:rFonts w:hint="eastAsia" w:ascii="宋体" w:hAnsi="宋体"/>
          <w:szCs w:val="21"/>
        </w:rPr>
        <w:fldChar w:fldCharType="end"/>
      </w:r>
    </w:p>
    <w:p>
      <w:pPr>
        <w:spacing w:line="360" w:lineRule="auto"/>
        <w:ind w:firstLine="420" w:firstLineChars="200"/>
        <w:jc w:val="left"/>
        <w:rPr>
          <w:rFonts w:ascii="宋体" w:hAnsi="宋体"/>
          <w:szCs w:val="21"/>
        </w:rPr>
      </w:pPr>
      <w:r>
        <w:rPr>
          <w:rFonts w:hint="eastAsia" w:ascii="宋体" w:hAnsi="宋体"/>
          <w:szCs w:val="21"/>
        </w:rPr>
        <w:t>　微信号： 中国日报双语新闻</w:t>
      </w:r>
    </w:p>
    <w:p>
      <w:pPr>
        <w:spacing w:line="360" w:lineRule="auto"/>
        <w:ind w:firstLine="420" w:firstLineChars="200"/>
        <w:jc w:val="left"/>
        <w:rPr>
          <w:rFonts w:ascii="宋体" w:hAnsi="宋体"/>
          <w:szCs w:val="21"/>
        </w:rPr>
      </w:pPr>
      <w:r>
        <w:rPr>
          <w:rFonts w:hint="eastAsia" w:ascii="宋体" w:hAnsi="宋体"/>
          <w:szCs w:val="21"/>
        </w:rPr>
        <w:t>　微信号： 沪江英语</w:t>
      </w:r>
    </w:p>
    <w:p>
      <w:pPr>
        <w:spacing w:line="480" w:lineRule="exact"/>
        <w:jc w:val="left"/>
        <w:rPr>
          <w:rFonts w:ascii="宋体" w:hAnsi="宋体"/>
          <w:szCs w:val="21"/>
        </w:rPr>
      </w:pPr>
    </w:p>
    <w:p>
      <w:pPr>
        <w:spacing w:line="480" w:lineRule="exact"/>
        <w:ind w:firstLine="422" w:firstLineChars="200"/>
        <w:jc w:val="left"/>
        <w:rPr>
          <w:rFonts w:ascii="宋体" w:hAnsi="宋体"/>
          <w:b/>
          <w:szCs w:val="21"/>
        </w:rPr>
      </w:pPr>
      <w:r>
        <w:rPr>
          <w:rFonts w:hint="eastAsia" w:ascii="宋体" w:hAnsi="宋体"/>
          <w:b/>
          <w:szCs w:val="21"/>
        </w:rPr>
        <w:t>五、课程考核与评价</w:t>
      </w:r>
    </w:p>
    <w:p>
      <w:pPr>
        <w:ind w:firstLine="420" w:firstLineChars="200"/>
        <w:rPr>
          <w:szCs w:val="21"/>
        </w:rPr>
      </w:pPr>
      <w:r>
        <w:rPr>
          <w:rFonts w:hint="eastAsia"/>
          <w:szCs w:val="21"/>
        </w:rPr>
        <w:t>考核手段：除传统的学生线下教学评价外，利用学习通网络教学平台的课堂练习、在线作业等线上测试补充，线上与线下、自主学习与合作学习多元化考核方式相结合。坚持学生自评互评、教师评价、机器打分等多元评价方式实现课程评价的立体化。</w:t>
      </w:r>
    </w:p>
    <w:p>
      <w:pPr>
        <w:ind w:firstLine="420" w:firstLineChars="200"/>
        <w:rPr>
          <w:rFonts w:ascii="宋体" w:hAnsi="宋体"/>
          <w:szCs w:val="21"/>
        </w:rPr>
      </w:pPr>
      <w:r>
        <w:rPr>
          <w:rFonts w:hint="eastAsia" w:ascii="宋体" w:hAnsi="宋体"/>
          <w:szCs w:val="21"/>
        </w:rPr>
        <w:t>考核采用闭卷形式，学期成绩由出勤（5</w:t>
      </w:r>
      <w:r>
        <w:rPr>
          <w:rFonts w:ascii="宋体" w:hAnsi="宋体"/>
          <w:szCs w:val="21"/>
        </w:rPr>
        <w:t>%</w:t>
      </w:r>
      <w:r>
        <w:rPr>
          <w:rFonts w:hint="eastAsia" w:ascii="宋体" w:hAnsi="宋体"/>
          <w:szCs w:val="21"/>
        </w:rPr>
        <w:t>）、平时成绩（4</w:t>
      </w:r>
      <w:r>
        <w:rPr>
          <w:rFonts w:ascii="宋体" w:hAnsi="宋体"/>
          <w:szCs w:val="21"/>
        </w:rPr>
        <w:t>0%</w:t>
      </w:r>
      <w:r>
        <w:rPr>
          <w:rFonts w:hint="eastAsia" w:ascii="宋体" w:hAnsi="宋体"/>
          <w:szCs w:val="21"/>
        </w:rPr>
        <w:t>）、月考成绩（1</w:t>
      </w:r>
      <w:r>
        <w:rPr>
          <w:rFonts w:ascii="宋体" w:hAnsi="宋体"/>
          <w:szCs w:val="21"/>
        </w:rPr>
        <w:t>5%</w:t>
      </w:r>
      <w:r>
        <w:rPr>
          <w:rFonts w:hint="eastAsia" w:ascii="宋体" w:hAnsi="宋体"/>
          <w:szCs w:val="21"/>
        </w:rPr>
        <w:t>）、期中成绩（</w:t>
      </w:r>
      <w:r>
        <w:rPr>
          <w:rFonts w:ascii="宋体" w:hAnsi="宋体"/>
          <w:szCs w:val="21"/>
        </w:rPr>
        <w:t>15%</w:t>
      </w:r>
      <w:r>
        <w:rPr>
          <w:rFonts w:hint="eastAsia" w:ascii="宋体" w:hAnsi="宋体"/>
          <w:szCs w:val="21"/>
        </w:rPr>
        <w:t>）、期末（2</w:t>
      </w:r>
      <w:r>
        <w:rPr>
          <w:rFonts w:ascii="宋体" w:hAnsi="宋体"/>
          <w:szCs w:val="21"/>
        </w:rPr>
        <w:t>5%</w:t>
      </w:r>
      <w:r>
        <w:rPr>
          <w:rFonts w:hint="eastAsia" w:ascii="宋体" w:hAnsi="宋体"/>
          <w:szCs w:val="21"/>
        </w:rPr>
        <w:t>）考试成绩相结合。平时成绩主要包括学生的 (</w:t>
      </w:r>
      <w:r>
        <w:rPr>
          <w:rFonts w:ascii="宋体" w:hAnsi="宋体"/>
          <w:szCs w:val="21"/>
        </w:rPr>
        <w:t>1</w:t>
      </w:r>
      <w:r>
        <w:rPr>
          <w:rFonts w:hint="eastAsia" w:ascii="宋体" w:hAnsi="宋体"/>
          <w:szCs w:val="21"/>
        </w:rPr>
        <w:t>)课堂表现（1</w:t>
      </w:r>
      <w:r>
        <w:rPr>
          <w:rFonts w:ascii="宋体" w:hAnsi="宋体"/>
          <w:szCs w:val="21"/>
        </w:rPr>
        <w:t>0%</w:t>
      </w:r>
      <w:r>
        <w:rPr>
          <w:rFonts w:hint="eastAsia" w:ascii="宋体" w:hAnsi="宋体"/>
          <w:szCs w:val="21"/>
        </w:rPr>
        <w:t>）、(</w:t>
      </w:r>
      <w:r>
        <w:rPr>
          <w:rFonts w:ascii="宋体" w:hAnsi="宋体"/>
          <w:szCs w:val="21"/>
        </w:rPr>
        <w:t>2</w:t>
      </w:r>
      <w:r>
        <w:rPr>
          <w:rFonts w:hint="eastAsia" w:ascii="宋体" w:hAnsi="宋体"/>
          <w:szCs w:val="21"/>
        </w:rPr>
        <w:t>)线上学习通阅读统计（1</w:t>
      </w:r>
      <w:r>
        <w:rPr>
          <w:rFonts w:ascii="宋体" w:hAnsi="宋体"/>
          <w:szCs w:val="21"/>
        </w:rPr>
        <w:t>5%</w:t>
      </w:r>
      <w:r>
        <w:rPr>
          <w:rFonts w:hint="eastAsia" w:ascii="宋体" w:hAnsi="宋体"/>
          <w:szCs w:val="21"/>
        </w:rPr>
        <w:t>）、(</w:t>
      </w:r>
      <w:r>
        <w:rPr>
          <w:rFonts w:ascii="宋体" w:hAnsi="宋体"/>
          <w:szCs w:val="21"/>
        </w:rPr>
        <w:t>3</w:t>
      </w:r>
      <w:r>
        <w:rPr>
          <w:rFonts w:hint="eastAsia" w:ascii="宋体" w:hAnsi="宋体"/>
          <w:szCs w:val="21"/>
        </w:rPr>
        <w:t>）作业情况（</w:t>
      </w:r>
      <w:r>
        <w:rPr>
          <w:rFonts w:ascii="宋体" w:hAnsi="宋体"/>
          <w:szCs w:val="21"/>
        </w:rPr>
        <w:t>15%</w:t>
      </w:r>
      <w:r>
        <w:rPr>
          <w:rFonts w:hint="eastAsia" w:ascii="宋体" w:hAnsi="宋体"/>
          <w:szCs w:val="21"/>
        </w:rPr>
        <w:t>）。</w:t>
      </w:r>
    </w:p>
    <w:p>
      <w:pPr>
        <w:ind w:firstLine="420" w:firstLineChars="200"/>
        <w:rPr>
          <w:rFonts w:ascii="宋体" w:hAnsi="宋体"/>
          <w:szCs w:val="21"/>
        </w:rPr>
      </w:pPr>
      <w:r>
        <w:rPr>
          <w:rFonts w:hint="eastAsia" w:ascii="宋体" w:hAnsi="宋体"/>
          <w:szCs w:val="21"/>
        </w:rPr>
        <w:t>2. 对教师的评价：按照学校相关规定进行。</w:t>
      </w:r>
    </w:p>
    <w:p>
      <w:pPr>
        <w:overflowPunct w:val="0"/>
        <w:adjustRightInd w:val="0"/>
        <w:ind w:firstLine="200"/>
        <w:rPr>
          <w:rFonts w:ascii="黑体" w:hAnsi="宋体" w:eastAsia="黑体" w:cs="黑体"/>
          <w:b/>
          <w:bCs/>
          <w:color w:val="FF0000"/>
          <w:szCs w:val="21"/>
        </w:rPr>
      </w:pPr>
    </w:p>
    <w:p>
      <w:pPr>
        <w:overflowPunct w:val="0"/>
        <w:adjustRightInd w:val="0"/>
        <w:ind w:firstLine="200"/>
        <w:rPr>
          <w:rFonts w:ascii="黑体" w:hAnsi="宋体" w:eastAsia="黑体" w:cs="黑体"/>
          <w:b/>
          <w:bCs/>
          <w:color w:val="FF0000"/>
          <w:szCs w:val="21"/>
        </w:rPr>
      </w:pPr>
    </w:p>
    <w:p>
      <w:pPr>
        <w:overflowPunct w:val="0"/>
        <w:adjustRightInd w:val="0"/>
        <w:ind w:firstLine="200"/>
        <w:rPr>
          <w:rFonts w:ascii="黑体" w:hAnsi="宋体" w:eastAsia="黑体" w:cs="黑体"/>
          <w:b/>
          <w:bCs/>
          <w:color w:val="FF0000"/>
          <w:szCs w:val="21"/>
        </w:rPr>
      </w:pPr>
    </w:p>
    <w:p>
      <w:pPr>
        <w:jc w:val="right"/>
        <w:rPr>
          <w:rFonts w:ascii="黑体" w:hAnsi="宋体" w:eastAsia="黑体" w:cs="黑体"/>
          <w:b/>
          <w:bCs/>
          <w:sz w:val="24"/>
        </w:rPr>
      </w:pPr>
      <w:r>
        <w:rPr>
          <w:rFonts w:hint="eastAsia" w:ascii="黑体" w:hAnsi="宋体" w:eastAsia="黑体" w:cs="黑体"/>
          <w:b/>
          <w:bCs/>
          <w:sz w:val="24"/>
        </w:rPr>
        <w:t>（编写：张璐）</w:t>
      </w:r>
    </w:p>
    <w:p>
      <w:pPr>
        <w:overflowPunct w:val="0"/>
        <w:adjustRightInd w:val="0"/>
        <w:ind w:firstLine="200"/>
        <w:rPr>
          <w:rFonts w:ascii="黑体" w:hAnsi="宋体" w:eastAsia="黑体" w:cs="黑体"/>
          <w:b/>
          <w:bCs/>
          <w:color w:val="FF0000"/>
          <w:szCs w:val="21"/>
        </w:rPr>
      </w:pPr>
    </w:p>
    <w:sectPr>
      <w:headerReference r:id="rId3" w:type="default"/>
      <w:footerReference r:id="rId4" w:type="default"/>
      <w:pgSz w:w="11907" w:h="16840"/>
      <w:pgMar w:top="1418" w:right="1418" w:bottom="1418" w:left="1418" w:header="0" w:footer="567" w:gutter="284"/>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Arial">
    <w:panose1 w:val="020B0604020202020204"/>
    <w:charset w:val="00"/>
    <w:family w:val="swiss"/>
    <w:pitch w:val="default"/>
    <w:sig w:usb0="E0002EFF" w:usb1="C000785B" w:usb2="00000009" w:usb3="00000000" w:csb0="400001FF" w:csb1="FFFF0000"/>
  </w:font>
  <w:font w:name="Microsoft YaHei UI">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rPr>
      <w:t>34</w:t>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k2Mjc5YmJiOGYyOWVkMzdjYzNmNjMyZDEwNGVjYjEifQ=="/>
  </w:docVars>
  <w:rsids>
    <w:rsidRoot w:val="008F58BA"/>
    <w:rsid w:val="00057CE8"/>
    <w:rsid w:val="000B0286"/>
    <w:rsid w:val="000B2803"/>
    <w:rsid w:val="000B59D4"/>
    <w:rsid w:val="001702B4"/>
    <w:rsid w:val="001D1174"/>
    <w:rsid w:val="001E5C25"/>
    <w:rsid w:val="00207955"/>
    <w:rsid w:val="002C7675"/>
    <w:rsid w:val="002E590E"/>
    <w:rsid w:val="002F6B91"/>
    <w:rsid w:val="003411FE"/>
    <w:rsid w:val="00342601"/>
    <w:rsid w:val="00342D2B"/>
    <w:rsid w:val="00354F6C"/>
    <w:rsid w:val="00382E10"/>
    <w:rsid w:val="00395C11"/>
    <w:rsid w:val="00406552"/>
    <w:rsid w:val="00445358"/>
    <w:rsid w:val="004548A5"/>
    <w:rsid w:val="00470994"/>
    <w:rsid w:val="00473170"/>
    <w:rsid w:val="00484B7E"/>
    <w:rsid w:val="004F6A17"/>
    <w:rsid w:val="00502253"/>
    <w:rsid w:val="005E0765"/>
    <w:rsid w:val="00601E84"/>
    <w:rsid w:val="0063173F"/>
    <w:rsid w:val="006D67A3"/>
    <w:rsid w:val="00791734"/>
    <w:rsid w:val="008067C4"/>
    <w:rsid w:val="00875015"/>
    <w:rsid w:val="00877908"/>
    <w:rsid w:val="008842D5"/>
    <w:rsid w:val="008926D0"/>
    <w:rsid w:val="008F58BA"/>
    <w:rsid w:val="0093534E"/>
    <w:rsid w:val="0094215A"/>
    <w:rsid w:val="009555B3"/>
    <w:rsid w:val="00995C7F"/>
    <w:rsid w:val="009D1EC3"/>
    <w:rsid w:val="00A24555"/>
    <w:rsid w:val="00A24D78"/>
    <w:rsid w:val="00AC76A3"/>
    <w:rsid w:val="00AD3E1D"/>
    <w:rsid w:val="00AE735E"/>
    <w:rsid w:val="00B07A36"/>
    <w:rsid w:val="00B17602"/>
    <w:rsid w:val="00B17FDA"/>
    <w:rsid w:val="00B737D2"/>
    <w:rsid w:val="00B7746F"/>
    <w:rsid w:val="00B900FD"/>
    <w:rsid w:val="00BB1BCB"/>
    <w:rsid w:val="00BE3999"/>
    <w:rsid w:val="00C5371D"/>
    <w:rsid w:val="00CB290C"/>
    <w:rsid w:val="00CC0133"/>
    <w:rsid w:val="00CE6097"/>
    <w:rsid w:val="00D617C7"/>
    <w:rsid w:val="00D6693A"/>
    <w:rsid w:val="00D8097B"/>
    <w:rsid w:val="00D84D78"/>
    <w:rsid w:val="00DC0896"/>
    <w:rsid w:val="00DD0181"/>
    <w:rsid w:val="00DF1DD8"/>
    <w:rsid w:val="00DF5D96"/>
    <w:rsid w:val="00E37D8A"/>
    <w:rsid w:val="00E475EF"/>
    <w:rsid w:val="00E81777"/>
    <w:rsid w:val="00EA67C9"/>
    <w:rsid w:val="00EE183D"/>
    <w:rsid w:val="00F81A1A"/>
    <w:rsid w:val="00FE6C59"/>
    <w:rsid w:val="00FF6096"/>
    <w:rsid w:val="109D593E"/>
    <w:rsid w:val="3A9E5C23"/>
    <w:rsid w:val="6D4552F4"/>
    <w:rsid w:val="74BC19FD"/>
    <w:rsid w:val="755C62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16"/>
    <w:qFormat/>
    <w:uiPriority w:val="9"/>
    <w:pPr>
      <w:widowControl/>
      <w:spacing w:before="100" w:beforeAutospacing="1" w:after="100" w:afterAutospacing="1"/>
      <w:jc w:val="left"/>
      <w:outlineLvl w:val="0"/>
    </w:pPr>
    <w:rPr>
      <w:rFonts w:ascii="宋体" w:hAnsi="宋体" w:cs="宋体"/>
      <w:b/>
      <w:bCs/>
      <w:kern w:val="36"/>
      <w:sz w:val="48"/>
      <w:szCs w:val="48"/>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20"/>
    </w:rPr>
  </w:style>
  <w:style w:type="paragraph" w:styleId="6">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9">
    <w:name w:val="Strong"/>
    <w:basedOn w:val="8"/>
    <w:qFormat/>
    <w:uiPriority w:val="22"/>
    <w:rPr>
      <w:b/>
      <w:bCs/>
    </w:rPr>
  </w:style>
  <w:style w:type="character" w:styleId="10">
    <w:name w:val="page number"/>
    <w:basedOn w:val="8"/>
    <w:qFormat/>
    <w:uiPriority w:val="0"/>
  </w:style>
  <w:style w:type="character" w:styleId="11">
    <w:name w:val="Emphasis"/>
    <w:basedOn w:val="8"/>
    <w:qFormat/>
    <w:uiPriority w:val="20"/>
    <w:rPr>
      <w:i/>
      <w:iCs/>
    </w:rPr>
  </w:style>
  <w:style w:type="character" w:styleId="12">
    <w:name w:val="Hyperlink"/>
    <w:basedOn w:val="8"/>
    <w:qFormat/>
    <w:uiPriority w:val="0"/>
    <w:rPr>
      <w:color w:val="0563C1" w:themeColor="hyperlink"/>
      <w:u w:val="single"/>
      <w14:textFill>
        <w14:solidFill>
          <w14:schemeClr w14:val="hlink"/>
        </w14:solidFill>
      </w14:textFill>
    </w:rPr>
  </w:style>
  <w:style w:type="character" w:styleId="13">
    <w:name w:val="annotation reference"/>
    <w:qFormat/>
    <w:uiPriority w:val="0"/>
    <w:rPr>
      <w:sz w:val="21"/>
      <w:szCs w:val="21"/>
    </w:rPr>
  </w:style>
  <w:style w:type="paragraph" w:customStyle="1" w:styleId="14">
    <w:name w:val="课题---正文F"/>
    <w:basedOn w:val="1"/>
    <w:qFormat/>
    <w:uiPriority w:val="0"/>
    <w:pPr>
      <w:adjustRightInd w:val="0"/>
      <w:snapToGrid w:val="0"/>
      <w:spacing w:line="400" w:lineRule="exact"/>
      <w:ind w:firstLine="200" w:firstLineChars="200"/>
      <w:textAlignment w:val="baseline"/>
    </w:pPr>
    <w:rPr>
      <w:rFonts w:ascii="宋体" w:hAnsi="宋体" w:eastAsia="仿宋"/>
      <w:kern w:val="0"/>
      <w:sz w:val="28"/>
      <w:szCs w:val="21"/>
    </w:rPr>
  </w:style>
  <w:style w:type="character" w:customStyle="1" w:styleId="15">
    <w:name w:val="Unresolved Mention"/>
    <w:basedOn w:val="8"/>
    <w:semiHidden/>
    <w:unhideWhenUsed/>
    <w:qFormat/>
    <w:uiPriority w:val="99"/>
    <w:rPr>
      <w:color w:val="605E5C"/>
      <w:shd w:val="clear" w:color="auto" w:fill="E1DFDD"/>
    </w:rPr>
  </w:style>
  <w:style w:type="character" w:customStyle="1" w:styleId="16">
    <w:name w:val="标题 1 字符"/>
    <w:basedOn w:val="8"/>
    <w:link w:val="2"/>
    <w:qFormat/>
    <w:uiPriority w:val="9"/>
    <w:rPr>
      <w:rFonts w:ascii="宋体" w:hAnsi="宋体" w:cs="宋体"/>
      <w:b/>
      <w:bCs/>
      <w:kern w:val="36"/>
      <w:sz w:val="48"/>
      <w:szCs w:val="48"/>
    </w:rPr>
  </w:style>
  <w:style w:type="character" w:customStyle="1" w:styleId="17">
    <w:name w:val="title-info-title"/>
    <w:basedOn w:val="8"/>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8</Pages>
  <Words>4866</Words>
  <Characters>5373</Characters>
  <Lines>43</Lines>
  <Paragraphs>12</Paragraphs>
  <TotalTime>0</TotalTime>
  <ScaleCrop>false</ScaleCrop>
  <LinksUpToDate>false</LinksUpToDate>
  <CharactersWithSpaces>5491</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2022-12-07T02:45:00Z</dcterms:created>
  <dc:creator>gaoyu</dc:creator>
  <cp:lastModifiedBy>金鼠宝宝</cp:lastModifiedBy>
  <dcterms:modified xsi:type="dcterms:W3CDTF">2022-12-19T05:16:23Z</dcterms:modified>
  <cp:revision>51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CB8EBA9217CF445CBA62590E2E154DB4</vt:lpwstr>
  </property>
</Properties>
</file>