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2039" w:tblpY="4023"/>
        <w:tblOverlap w:val="never"/>
        <w:tblW w:w="844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36"/>
        <w:gridCol w:w="2316"/>
        <w:gridCol w:w="2065"/>
        <w:gridCol w:w="1932"/>
      </w:tblGrid>
      <w:tr w:rsidR="008959BE">
        <w:trPr>
          <w:tblCellSpacing w:w="15" w:type="dxa"/>
        </w:trPr>
        <w:tc>
          <w:tcPr>
            <w:tcW w:w="2091" w:type="dxa"/>
            <w:tcBorders>
              <w:tl2br w:val="nil"/>
              <w:tr2bl w:val="nil"/>
            </w:tcBorders>
            <w:shd w:val="clear" w:color="auto" w:fill="auto"/>
            <w:vAlign w:val="center"/>
          </w:tcPr>
          <w:p w:rsidR="008959BE" w:rsidRDefault="00773D64">
            <w:pPr>
              <w:rPr>
                <w:sz w:val="28"/>
                <w:szCs w:val="28"/>
              </w:rPr>
            </w:pPr>
            <w:bookmarkStart w:id="0" w:name="_GoBack"/>
            <w:bookmarkEnd w:id="0"/>
            <w:r>
              <w:rPr>
                <w:sz w:val="28"/>
                <w:szCs w:val="28"/>
              </w:rPr>
              <w:t>项目名称</w:t>
            </w:r>
            <w:r>
              <w:rPr>
                <w:sz w:val="28"/>
                <w:szCs w:val="28"/>
              </w:rPr>
              <w:t xml:space="preserve">     </w:t>
            </w:r>
          </w:p>
        </w:tc>
        <w:tc>
          <w:tcPr>
            <w:tcW w:w="6268" w:type="dxa"/>
            <w:gridSpan w:val="3"/>
            <w:tcBorders>
              <w:tl2br w:val="nil"/>
              <w:tr2bl w:val="nil"/>
            </w:tcBorders>
            <w:shd w:val="clear" w:color="auto" w:fill="auto"/>
            <w:vAlign w:val="center"/>
          </w:tcPr>
          <w:p w:rsidR="008959BE" w:rsidRDefault="00773D64">
            <w:pPr>
              <w:rPr>
                <w:sz w:val="28"/>
                <w:szCs w:val="28"/>
              </w:rPr>
            </w:pPr>
            <w:r>
              <w:rPr>
                <w:rFonts w:hint="eastAsia"/>
                <w:sz w:val="28"/>
                <w:szCs w:val="28"/>
              </w:rPr>
              <w:t>（</w:t>
            </w:r>
            <w:r>
              <w:rPr>
                <w:rFonts w:hint="eastAsia"/>
                <w:sz w:val="28"/>
                <w:szCs w:val="28"/>
              </w:rPr>
              <w:t>中文</w:t>
            </w:r>
            <w:r>
              <w:rPr>
                <w:rFonts w:hint="eastAsia"/>
                <w:sz w:val="28"/>
                <w:szCs w:val="28"/>
              </w:rPr>
              <w:t>）中澳涉外护理专业专科教育</w:t>
            </w:r>
            <w:r>
              <w:rPr>
                <w:sz w:val="28"/>
                <w:szCs w:val="28"/>
              </w:rPr>
              <w:t> </w:t>
            </w:r>
          </w:p>
          <w:p w:rsidR="008959BE" w:rsidRDefault="00773D64" w:rsidP="00773D64">
            <w:pPr>
              <w:ind w:left="1680" w:hangingChars="600" w:hanging="1680"/>
              <w:rPr>
                <w:sz w:val="28"/>
                <w:szCs w:val="28"/>
              </w:rPr>
            </w:pPr>
            <w:r>
              <w:rPr>
                <w:rFonts w:hint="eastAsia"/>
                <w:sz w:val="28"/>
                <w:szCs w:val="28"/>
              </w:rPr>
              <w:t>（</w:t>
            </w:r>
            <w:r>
              <w:rPr>
                <w:rFonts w:hint="eastAsia"/>
                <w:sz w:val="28"/>
                <w:szCs w:val="28"/>
              </w:rPr>
              <w:t>英文</w:t>
            </w:r>
            <w:r>
              <w:rPr>
                <w:rFonts w:hint="eastAsia"/>
                <w:sz w:val="28"/>
                <w:szCs w:val="28"/>
              </w:rPr>
              <w:t>）</w:t>
            </w:r>
            <w:r>
              <w:rPr>
                <w:rFonts w:hint="eastAsia"/>
                <w:sz w:val="28"/>
                <w:szCs w:val="28"/>
              </w:rPr>
              <w:t xml:space="preserve">China-Australia Dual Diploma International Nursing Education Program   </w:t>
            </w:r>
          </w:p>
        </w:tc>
      </w:tr>
      <w:tr w:rsidR="008959BE">
        <w:trPr>
          <w:tblCellSpacing w:w="15" w:type="dxa"/>
        </w:trPr>
        <w:tc>
          <w:tcPr>
            <w:tcW w:w="2091" w:type="dxa"/>
            <w:tcBorders>
              <w:tl2br w:val="nil"/>
              <w:tr2bl w:val="nil"/>
            </w:tcBorders>
            <w:shd w:val="clear" w:color="auto" w:fill="auto"/>
            <w:vAlign w:val="center"/>
          </w:tcPr>
          <w:p w:rsidR="008959BE" w:rsidRDefault="00773D64">
            <w:pPr>
              <w:rPr>
                <w:sz w:val="28"/>
                <w:szCs w:val="28"/>
              </w:rPr>
            </w:pPr>
            <w:r>
              <w:rPr>
                <w:sz w:val="28"/>
                <w:szCs w:val="28"/>
              </w:rPr>
              <w:t>办学地址</w:t>
            </w:r>
            <w:r>
              <w:rPr>
                <w:sz w:val="28"/>
                <w:szCs w:val="28"/>
              </w:rPr>
              <w:t xml:space="preserve">     </w:t>
            </w:r>
          </w:p>
        </w:tc>
        <w:tc>
          <w:tcPr>
            <w:tcW w:w="6268" w:type="dxa"/>
            <w:gridSpan w:val="3"/>
            <w:tcBorders>
              <w:tl2br w:val="nil"/>
              <w:tr2bl w:val="nil"/>
            </w:tcBorders>
            <w:shd w:val="clear" w:color="auto" w:fill="auto"/>
            <w:vAlign w:val="center"/>
          </w:tcPr>
          <w:p w:rsidR="008959BE" w:rsidRDefault="00773D64">
            <w:pPr>
              <w:rPr>
                <w:sz w:val="28"/>
                <w:szCs w:val="28"/>
              </w:rPr>
            </w:pPr>
            <w:r>
              <w:rPr>
                <w:rFonts w:hint="eastAsia"/>
                <w:sz w:val="28"/>
                <w:szCs w:val="28"/>
              </w:rPr>
              <w:t>黑龙江省哈尔滨市南岗区学府路</w:t>
            </w:r>
            <w:r>
              <w:rPr>
                <w:rFonts w:hint="eastAsia"/>
                <w:sz w:val="28"/>
                <w:szCs w:val="28"/>
              </w:rPr>
              <w:t>209</w:t>
            </w:r>
            <w:r>
              <w:rPr>
                <w:rFonts w:hint="eastAsia"/>
                <w:sz w:val="28"/>
                <w:szCs w:val="28"/>
              </w:rPr>
              <w:t>号</w:t>
            </w:r>
            <w:r>
              <w:rPr>
                <w:sz w:val="28"/>
                <w:szCs w:val="28"/>
              </w:rPr>
              <w:t xml:space="preserve">     </w:t>
            </w:r>
          </w:p>
        </w:tc>
      </w:tr>
      <w:tr w:rsidR="008959BE">
        <w:trPr>
          <w:tblCellSpacing w:w="15" w:type="dxa"/>
        </w:trPr>
        <w:tc>
          <w:tcPr>
            <w:tcW w:w="2091" w:type="dxa"/>
            <w:vMerge w:val="restart"/>
            <w:tcBorders>
              <w:tl2br w:val="nil"/>
              <w:tr2bl w:val="nil"/>
            </w:tcBorders>
            <w:shd w:val="clear" w:color="auto" w:fill="auto"/>
            <w:vAlign w:val="center"/>
          </w:tcPr>
          <w:p w:rsidR="008959BE" w:rsidRDefault="00773D64">
            <w:pPr>
              <w:rPr>
                <w:sz w:val="28"/>
                <w:szCs w:val="28"/>
              </w:rPr>
            </w:pPr>
            <w:r>
              <w:rPr>
                <w:sz w:val="28"/>
                <w:szCs w:val="28"/>
              </w:rPr>
              <w:t>中外合作办学者</w:t>
            </w:r>
            <w:r>
              <w:rPr>
                <w:sz w:val="28"/>
                <w:szCs w:val="28"/>
              </w:rPr>
              <w:t xml:space="preserve">     </w:t>
            </w:r>
          </w:p>
        </w:tc>
        <w:tc>
          <w:tcPr>
            <w:tcW w:w="6268" w:type="dxa"/>
            <w:gridSpan w:val="3"/>
            <w:tcBorders>
              <w:tl2br w:val="nil"/>
              <w:tr2bl w:val="nil"/>
            </w:tcBorders>
            <w:shd w:val="clear" w:color="auto" w:fill="auto"/>
            <w:vAlign w:val="center"/>
          </w:tcPr>
          <w:p w:rsidR="008959BE" w:rsidRDefault="00773D64">
            <w:pPr>
              <w:rPr>
                <w:sz w:val="28"/>
                <w:szCs w:val="28"/>
              </w:rPr>
            </w:pPr>
            <w:r>
              <w:rPr>
                <w:sz w:val="28"/>
                <w:szCs w:val="28"/>
              </w:rPr>
              <w:t>中方：</w:t>
            </w:r>
            <w:r>
              <w:rPr>
                <w:rFonts w:hint="eastAsia"/>
                <w:sz w:val="28"/>
                <w:szCs w:val="28"/>
              </w:rPr>
              <w:t>黑龙江护理高等专科学校</w:t>
            </w:r>
            <w:r>
              <w:rPr>
                <w:sz w:val="28"/>
                <w:szCs w:val="28"/>
              </w:rPr>
              <w:t xml:space="preserve">     </w:t>
            </w:r>
          </w:p>
        </w:tc>
      </w:tr>
      <w:tr w:rsidR="008959BE">
        <w:trPr>
          <w:tblCellSpacing w:w="15" w:type="dxa"/>
        </w:trPr>
        <w:tc>
          <w:tcPr>
            <w:tcW w:w="2091" w:type="dxa"/>
            <w:vMerge/>
            <w:tcBorders>
              <w:tl2br w:val="nil"/>
              <w:tr2bl w:val="nil"/>
            </w:tcBorders>
            <w:shd w:val="clear" w:color="auto" w:fill="auto"/>
            <w:vAlign w:val="center"/>
          </w:tcPr>
          <w:p w:rsidR="008959BE" w:rsidRDefault="008959BE">
            <w:pPr>
              <w:rPr>
                <w:sz w:val="28"/>
                <w:szCs w:val="28"/>
              </w:rPr>
            </w:pPr>
          </w:p>
        </w:tc>
        <w:tc>
          <w:tcPr>
            <w:tcW w:w="6268" w:type="dxa"/>
            <w:gridSpan w:val="3"/>
            <w:tcBorders>
              <w:tl2br w:val="nil"/>
              <w:tr2bl w:val="nil"/>
            </w:tcBorders>
            <w:shd w:val="clear" w:color="auto" w:fill="auto"/>
            <w:vAlign w:val="center"/>
          </w:tcPr>
          <w:p w:rsidR="008959BE" w:rsidRDefault="00773D64">
            <w:pPr>
              <w:rPr>
                <w:sz w:val="28"/>
                <w:szCs w:val="28"/>
              </w:rPr>
            </w:pPr>
            <w:r>
              <w:rPr>
                <w:sz w:val="28"/>
                <w:szCs w:val="28"/>
              </w:rPr>
              <w:t>外方：</w:t>
            </w:r>
            <w:r>
              <w:rPr>
                <w:rFonts w:hint="eastAsia"/>
                <w:sz w:val="28"/>
                <w:szCs w:val="28"/>
              </w:rPr>
              <w:t>（</w:t>
            </w:r>
            <w:r>
              <w:rPr>
                <w:rFonts w:hint="eastAsia"/>
                <w:sz w:val="28"/>
                <w:szCs w:val="28"/>
              </w:rPr>
              <w:t>英文</w:t>
            </w:r>
            <w:r>
              <w:rPr>
                <w:rFonts w:hint="eastAsia"/>
                <w:sz w:val="28"/>
                <w:szCs w:val="28"/>
              </w:rPr>
              <w:t>）</w:t>
            </w:r>
            <w:r>
              <w:rPr>
                <w:rFonts w:hint="eastAsia"/>
                <w:sz w:val="28"/>
                <w:szCs w:val="28"/>
              </w:rPr>
              <w:t>TAFE NSW-Western Sydney Institute</w:t>
            </w:r>
          </w:p>
          <w:p w:rsidR="008959BE" w:rsidRDefault="00773D64">
            <w:pPr>
              <w:ind w:firstLineChars="300" w:firstLine="840"/>
              <w:rPr>
                <w:sz w:val="28"/>
                <w:szCs w:val="28"/>
              </w:rPr>
            </w:pPr>
            <w:r>
              <w:rPr>
                <w:rFonts w:hint="eastAsia"/>
                <w:sz w:val="28"/>
                <w:szCs w:val="28"/>
              </w:rPr>
              <w:t>（</w:t>
            </w:r>
            <w:r>
              <w:rPr>
                <w:rFonts w:hint="eastAsia"/>
                <w:sz w:val="28"/>
                <w:szCs w:val="28"/>
              </w:rPr>
              <w:t>中文</w:t>
            </w:r>
            <w:r>
              <w:rPr>
                <w:rFonts w:hint="eastAsia"/>
                <w:sz w:val="28"/>
                <w:szCs w:val="28"/>
              </w:rPr>
              <w:t>）</w:t>
            </w:r>
            <w:r>
              <w:rPr>
                <w:rFonts w:hint="eastAsia"/>
                <w:sz w:val="28"/>
                <w:szCs w:val="28"/>
              </w:rPr>
              <w:t>澳大利亚西悉尼职业技术学院</w:t>
            </w:r>
            <w:r>
              <w:rPr>
                <w:sz w:val="28"/>
                <w:szCs w:val="28"/>
              </w:rPr>
              <w:t xml:space="preserve">     </w:t>
            </w:r>
          </w:p>
        </w:tc>
      </w:tr>
      <w:tr w:rsidR="008959BE">
        <w:trPr>
          <w:tblCellSpacing w:w="15" w:type="dxa"/>
        </w:trPr>
        <w:tc>
          <w:tcPr>
            <w:tcW w:w="2091" w:type="dxa"/>
            <w:tcBorders>
              <w:tl2br w:val="nil"/>
              <w:tr2bl w:val="nil"/>
            </w:tcBorders>
            <w:shd w:val="clear" w:color="auto" w:fill="auto"/>
            <w:vAlign w:val="center"/>
          </w:tcPr>
          <w:p w:rsidR="008959BE" w:rsidRDefault="00773D64">
            <w:pPr>
              <w:rPr>
                <w:sz w:val="28"/>
                <w:szCs w:val="28"/>
              </w:rPr>
            </w:pPr>
            <w:r>
              <w:rPr>
                <w:sz w:val="28"/>
                <w:szCs w:val="28"/>
              </w:rPr>
              <w:t>办学层次和类别</w:t>
            </w:r>
            <w:r>
              <w:rPr>
                <w:sz w:val="28"/>
                <w:szCs w:val="28"/>
              </w:rPr>
              <w:t xml:space="preserve">     </w:t>
            </w:r>
          </w:p>
        </w:tc>
        <w:tc>
          <w:tcPr>
            <w:tcW w:w="2286" w:type="dxa"/>
            <w:tcBorders>
              <w:tl2br w:val="nil"/>
              <w:tr2bl w:val="nil"/>
            </w:tcBorders>
            <w:shd w:val="clear" w:color="auto" w:fill="auto"/>
            <w:vAlign w:val="center"/>
          </w:tcPr>
          <w:p w:rsidR="008959BE" w:rsidRDefault="00773D64">
            <w:pPr>
              <w:rPr>
                <w:sz w:val="28"/>
                <w:szCs w:val="28"/>
              </w:rPr>
            </w:pPr>
            <w:r>
              <w:rPr>
                <w:sz w:val="28"/>
                <w:szCs w:val="28"/>
              </w:rPr>
              <w:t>高等专科教育</w:t>
            </w:r>
            <w:r>
              <w:rPr>
                <w:sz w:val="28"/>
                <w:szCs w:val="28"/>
              </w:rPr>
              <w:t xml:space="preserve">     </w:t>
            </w:r>
          </w:p>
        </w:tc>
        <w:tc>
          <w:tcPr>
            <w:tcW w:w="2035" w:type="dxa"/>
            <w:tcBorders>
              <w:tl2br w:val="nil"/>
              <w:tr2bl w:val="nil"/>
            </w:tcBorders>
            <w:shd w:val="clear" w:color="auto" w:fill="auto"/>
            <w:vAlign w:val="center"/>
          </w:tcPr>
          <w:p w:rsidR="008959BE" w:rsidRDefault="00773D64">
            <w:pPr>
              <w:rPr>
                <w:sz w:val="28"/>
                <w:szCs w:val="28"/>
              </w:rPr>
            </w:pPr>
            <w:r>
              <w:rPr>
                <w:sz w:val="28"/>
                <w:szCs w:val="28"/>
              </w:rPr>
              <w:t>学制</w:t>
            </w:r>
            <w:r>
              <w:rPr>
                <w:sz w:val="28"/>
                <w:szCs w:val="28"/>
              </w:rPr>
              <w:t xml:space="preserve">     </w:t>
            </w:r>
          </w:p>
        </w:tc>
        <w:tc>
          <w:tcPr>
            <w:tcW w:w="1887" w:type="dxa"/>
            <w:tcBorders>
              <w:tl2br w:val="nil"/>
              <w:tr2bl w:val="nil"/>
            </w:tcBorders>
            <w:shd w:val="clear" w:color="auto" w:fill="auto"/>
            <w:vAlign w:val="center"/>
          </w:tcPr>
          <w:p w:rsidR="008959BE" w:rsidRDefault="00773D64">
            <w:pPr>
              <w:rPr>
                <w:sz w:val="28"/>
                <w:szCs w:val="28"/>
              </w:rPr>
            </w:pPr>
            <w:r>
              <w:rPr>
                <w:sz w:val="28"/>
                <w:szCs w:val="28"/>
              </w:rPr>
              <w:t>3</w:t>
            </w:r>
            <w:r>
              <w:rPr>
                <w:sz w:val="28"/>
                <w:szCs w:val="28"/>
              </w:rPr>
              <w:t>年</w:t>
            </w:r>
            <w:r>
              <w:rPr>
                <w:sz w:val="28"/>
                <w:szCs w:val="28"/>
              </w:rPr>
              <w:t xml:space="preserve">     </w:t>
            </w:r>
          </w:p>
        </w:tc>
      </w:tr>
      <w:tr w:rsidR="008959BE">
        <w:trPr>
          <w:trHeight w:val="1053"/>
          <w:tblCellSpacing w:w="15" w:type="dxa"/>
        </w:trPr>
        <w:tc>
          <w:tcPr>
            <w:tcW w:w="2091" w:type="dxa"/>
            <w:tcBorders>
              <w:tl2br w:val="nil"/>
              <w:tr2bl w:val="nil"/>
            </w:tcBorders>
            <w:shd w:val="clear" w:color="auto" w:fill="auto"/>
            <w:vAlign w:val="center"/>
          </w:tcPr>
          <w:p w:rsidR="008959BE" w:rsidRDefault="00773D64">
            <w:pPr>
              <w:rPr>
                <w:sz w:val="28"/>
                <w:szCs w:val="28"/>
              </w:rPr>
            </w:pPr>
            <w:r>
              <w:rPr>
                <w:sz w:val="28"/>
                <w:szCs w:val="28"/>
              </w:rPr>
              <w:t>每期</w:t>
            </w:r>
            <w:r>
              <w:rPr>
                <w:rFonts w:hint="eastAsia"/>
                <w:sz w:val="28"/>
                <w:szCs w:val="28"/>
              </w:rPr>
              <w:t>计划</w:t>
            </w:r>
            <w:r>
              <w:rPr>
                <w:sz w:val="28"/>
                <w:szCs w:val="28"/>
              </w:rPr>
              <w:t>招生人数</w:t>
            </w:r>
            <w:r>
              <w:rPr>
                <w:sz w:val="28"/>
                <w:szCs w:val="28"/>
              </w:rPr>
              <w:t xml:space="preserve">     </w:t>
            </w:r>
          </w:p>
        </w:tc>
        <w:tc>
          <w:tcPr>
            <w:tcW w:w="2286" w:type="dxa"/>
            <w:tcBorders>
              <w:tl2br w:val="nil"/>
              <w:tr2bl w:val="nil"/>
            </w:tcBorders>
            <w:shd w:val="clear" w:color="auto" w:fill="auto"/>
            <w:vAlign w:val="center"/>
          </w:tcPr>
          <w:p w:rsidR="008959BE" w:rsidRDefault="00773D64">
            <w:pPr>
              <w:rPr>
                <w:sz w:val="28"/>
                <w:szCs w:val="28"/>
              </w:rPr>
            </w:pPr>
            <w:r>
              <w:rPr>
                <w:sz w:val="28"/>
                <w:szCs w:val="28"/>
              </w:rPr>
              <w:t>1</w:t>
            </w:r>
            <w:r>
              <w:rPr>
                <w:rFonts w:hint="eastAsia"/>
                <w:sz w:val="28"/>
                <w:szCs w:val="28"/>
              </w:rPr>
              <w:t>0</w:t>
            </w:r>
            <w:r>
              <w:rPr>
                <w:sz w:val="28"/>
                <w:szCs w:val="28"/>
              </w:rPr>
              <w:t>0</w:t>
            </w:r>
            <w:r>
              <w:rPr>
                <w:sz w:val="28"/>
                <w:szCs w:val="28"/>
              </w:rPr>
              <w:t>人</w:t>
            </w:r>
            <w:r>
              <w:rPr>
                <w:sz w:val="28"/>
                <w:szCs w:val="28"/>
              </w:rPr>
              <w:t xml:space="preserve">     </w:t>
            </w:r>
          </w:p>
        </w:tc>
        <w:tc>
          <w:tcPr>
            <w:tcW w:w="2035" w:type="dxa"/>
            <w:tcBorders>
              <w:tl2br w:val="nil"/>
              <w:tr2bl w:val="nil"/>
            </w:tcBorders>
            <w:shd w:val="clear" w:color="auto" w:fill="auto"/>
            <w:vAlign w:val="center"/>
          </w:tcPr>
          <w:p w:rsidR="008959BE" w:rsidRDefault="00773D64">
            <w:pPr>
              <w:rPr>
                <w:sz w:val="28"/>
                <w:szCs w:val="28"/>
              </w:rPr>
            </w:pPr>
            <w:r>
              <w:rPr>
                <w:sz w:val="28"/>
                <w:szCs w:val="28"/>
              </w:rPr>
              <w:t>招生起止年份</w:t>
            </w:r>
            <w:r>
              <w:rPr>
                <w:sz w:val="28"/>
                <w:szCs w:val="28"/>
              </w:rPr>
              <w:t xml:space="preserve">     </w:t>
            </w:r>
          </w:p>
        </w:tc>
        <w:tc>
          <w:tcPr>
            <w:tcW w:w="1887" w:type="dxa"/>
            <w:tcBorders>
              <w:tl2br w:val="nil"/>
              <w:tr2bl w:val="nil"/>
            </w:tcBorders>
            <w:shd w:val="clear" w:color="auto" w:fill="auto"/>
            <w:vAlign w:val="center"/>
          </w:tcPr>
          <w:p w:rsidR="008959BE" w:rsidRDefault="00773D64">
            <w:pPr>
              <w:rPr>
                <w:sz w:val="28"/>
                <w:szCs w:val="28"/>
              </w:rPr>
            </w:pPr>
            <w:r>
              <w:rPr>
                <w:sz w:val="28"/>
                <w:szCs w:val="28"/>
              </w:rPr>
              <w:t>201</w:t>
            </w:r>
            <w:r>
              <w:rPr>
                <w:rFonts w:hint="eastAsia"/>
                <w:sz w:val="28"/>
                <w:szCs w:val="28"/>
              </w:rPr>
              <w:t>3-2015 2017-2019</w:t>
            </w:r>
            <w:r>
              <w:rPr>
                <w:sz w:val="28"/>
                <w:szCs w:val="28"/>
              </w:rPr>
              <w:t xml:space="preserve">    </w:t>
            </w:r>
          </w:p>
        </w:tc>
      </w:tr>
      <w:tr w:rsidR="008959BE">
        <w:trPr>
          <w:tblCellSpacing w:w="15" w:type="dxa"/>
        </w:trPr>
        <w:tc>
          <w:tcPr>
            <w:tcW w:w="2091" w:type="dxa"/>
            <w:tcBorders>
              <w:tl2br w:val="nil"/>
              <w:tr2bl w:val="nil"/>
            </w:tcBorders>
            <w:shd w:val="clear" w:color="auto" w:fill="auto"/>
            <w:vAlign w:val="center"/>
          </w:tcPr>
          <w:p w:rsidR="008959BE" w:rsidRDefault="00773D64">
            <w:pPr>
              <w:rPr>
                <w:sz w:val="28"/>
                <w:szCs w:val="28"/>
              </w:rPr>
            </w:pPr>
            <w:r>
              <w:rPr>
                <w:sz w:val="28"/>
                <w:szCs w:val="28"/>
              </w:rPr>
              <w:t>招生方式</w:t>
            </w:r>
            <w:r>
              <w:rPr>
                <w:sz w:val="28"/>
                <w:szCs w:val="28"/>
              </w:rPr>
              <w:t xml:space="preserve">     </w:t>
            </w:r>
          </w:p>
        </w:tc>
        <w:tc>
          <w:tcPr>
            <w:tcW w:w="6268" w:type="dxa"/>
            <w:gridSpan w:val="3"/>
            <w:tcBorders>
              <w:tl2br w:val="nil"/>
              <w:tr2bl w:val="nil"/>
            </w:tcBorders>
            <w:shd w:val="clear" w:color="auto" w:fill="auto"/>
            <w:vAlign w:val="center"/>
          </w:tcPr>
          <w:p w:rsidR="008959BE" w:rsidRDefault="00773D64">
            <w:pPr>
              <w:rPr>
                <w:sz w:val="28"/>
                <w:szCs w:val="28"/>
              </w:rPr>
            </w:pPr>
            <w:r>
              <w:rPr>
                <w:sz w:val="28"/>
                <w:szCs w:val="28"/>
              </w:rPr>
              <w:t>纳入国家普通高等教育招生计划</w:t>
            </w:r>
            <w:r>
              <w:rPr>
                <w:sz w:val="28"/>
                <w:szCs w:val="28"/>
              </w:rPr>
              <w:t xml:space="preserve">     </w:t>
            </w:r>
          </w:p>
        </w:tc>
      </w:tr>
      <w:tr w:rsidR="008959BE">
        <w:trPr>
          <w:trHeight w:val="1173"/>
          <w:tblCellSpacing w:w="15" w:type="dxa"/>
        </w:trPr>
        <w:tc>
          <w:tcPr>
            <w:tcW w:w="2091" w:type="dxa"/>
            <w:tcBorders>
              <w:tl2br w:val="nil"/>
              <w:tr2bl w:val="nil"/>
            </w:tcBorders>
            <w:shd w:val="clear" w:color="auto" w:fill="auto"/>
            <w:vAlign w:val="center"/>
          </w:tcPr>
          <w:p w:rsidR="008959BE" w:rsidRDefault="00773D64">
            <w:pPr>
              <w:rPr>
                <w:sz w:val="28"/>
                <w:szCs w:val="28"/>
              </w:rPr>
            </w:pPr>
            <w:r>
              <w:rPr>
                <w:sz w:val="28"/>
                <w:szCs w:val="28"/>
              </w:rPr>
              <w:t>开设专业或课程</w:t>
            </w:r>
            <w:r>
              <w:rPr>
                <w:sz w:val="28"/>
                <w:szCs w:val="28"/>
              </w:rPr>
              <w:t xml:space="preserve">     </w:t>
            </w:r>
          </w:p>
        </w:tc>
        <w:tc>
          <w:tcPr>
            <w:tcW w:w="6268" w:type="dxa"/>
            <w:gridSpan w:val="3"/>
            <w:tcBorders>
              <w:tl2br w:val="nil"/>
              <w:tr2bl w:val="nil"/>
            </w:tcBorders>
            <w:shd w:val="clear" w:color="auto" w:fill="auto"/>
            <w:vAlign w:val="center"/>
          </w:tcPr>
          <w:p w:rsidR="008959BE" w:rsidRDefault="00773D64">
            <w:pPr>
              <w:rPr>
                <w:sz w:val="28"/>
                <w:szCs w:val="28"/>
              </w:rPr>
            </w:pPr>
            <w:r>
              <w:rPr>
                <w:rFonts w:hint="eastAsia"/>
                <w:sz w:val="28"/>
                <w:szCs w:val="28"/>
              </w:rPr>
              <w:t>护理专业</w:t>
            </w:r>
            <w:r>
              <w:rPr>
                <w:sz w:val="28"/>
                <w:szCs w:val="28"/>
              </w:rPr>
              <w:t xml:space="preserve">     </w:t>
            </w:r>
          </w:p>
        </w:tc>
      </w:tr>
      <w:tr w:rsidR="008959BE">
        <w:trPr>
          <w:tblCellSpacing w:w="15" w:type="dxa"/>
        </w:trPr>
        <w:tc>
          <w:tcPr>
            <w:tcW w:w="2091" w:type="dxa"/>
            <w:tcBorders>
              <w:tl2br w:val="nil"/>
              <w:tr2bl w:val="nil"/>
            </w:tcBorders>
            <w:shd w:val="clear" w:color="auto" w:fill="auto"/>
            <w:vAlign w:val="center"/>
          </w:tcPr>
          <w:p w:rsidR="008959BE" w:rsidRDefault="00773D64">
            <w:pPr>
              <w:rPr>
                <w:sz w:val="28"/>
                <w:szCs w:val="28"/>
              </w:rPr>
            </w:pPr>
            <w:r>
              <w:rPr>
                <w:sz w:val="28"/>
                <w:szCs w:val="28"/>
              </w:rPr>
              <w:t>颁发证书</w:t>
            </w:r>
            <w:r>
              <w:rPr>
                <w:sz w:val="28"/>
                <w:szCs w:val="28"/>
              </w:rPr>
              <w:t xml:space="preserve">     </w:t>
            </w:r>
          </w:p>
        </w:tc>
        <w:tc>
          <w:tcPr>
            <w:tcW w:w="6268" w:type="dxa"/>
            <w:gridSpan w:val="3"/>
            <w:tcBorders>
              <w:tl2br w:val="nil"/>
              <w:tr2bl w:val="nil"/>
            </w:tcBorders>
            <w:shd w:val="clear" w:color="auto" w:fill="auto"/>
            <w:vAlign w:val="center"/>
          </w:tcPr>
          <w:p w:rsidR="008959BE" w:rsidRDefault="00773D64">
            <w:pPr>
              <w:rPr>
                <w:sz w:val="28"/>
                <w:szCs w:val="28"/>
              </w:rPr>
            </w:pPr>
            <w:r>
              <w:rPr>
                <w:sz w:val="28"/>
                <w:szCs w:val="28"/>
              </w:rPr>
              <w:t>中方：普通高等学校高等专科毕业证书</w:t>
            </w:r>
            <w:r>
              <w:rPr>
                <w:sz w:val="28"/>
                <w:szCs w:val="28"/>
              </w:rPr>
              <w:t xml:space="preserve">     </w:t>
            </w:r>
          </w:p>
        </w:tc>
      </w:tr>
      <w:tr w:rsidR="008959BE">
        <w:trPr>
          <w:tblCellSpacing w:w="15" w:type="dxa"/>
        </w:trPr>
        <w:tc>
          <w:tcPr>
            <w:tcW w:w="2091" w:type="dxa"/>
            <w:tcBorders>
              <w:tl2br w:val="nil"/>
              <w:tr2bl w:val="nil"/>
            </w:tcBorders>
            <w:shd w:val="clear" w:color="auto" w:fill="auto"/>
            <w:vAlign w:val="center"/>
          </w:tcPr>
          <w:p w:rsidR="008959BE" w:rsidRDefault="00773D64">
            <w:pPr>
              <w:rPr>
                <w:sz w:val="28"/>
                <w:szCs w:val="28"/>
              </w:rPr>
            </w:pPr>
            <w:r>
              <w:rPr>
                <w:sz w:val="28"/>
                <w:szCs w:val="28"/>
              </w:rPr>
              <w:t>审批机关</w:t>
            </w:r>
            <w:r>
              <w:rPr>
                <w:sz w:val="28"/>
                <w:szCs w:val="28"/>
              </w:rPr>
              <w:t xml:space="preserve">     </w:t>
            </w:r>
          </w:p>
        </w:tc>
        <w:tc>
          <w:tcPr>
            <w:tcW w:w="6268" w:type="dxa"/>
            <w:gridSpan w:val="3"/>
            <w:tcBorders>
              <w:tl2br w:val="nil"/>
              <w:tr2bl w:val="nil"/>
            </w:tcBorders>
            <w:shd w:val="clear" w:color="auto" w:fill="auto"/>
            <w:vAlign w:val="center"/>
          </w:tcPr>
          <w:p w:rsidR="008959BE" w:rsidRDefault="00773D64">
            <w:pPr>
              <w:rPr>
                <w:sz w:val="28"/>
                <w:szCs w:val="28"/>
              </w:rPr>
            </w:pPr>
            <w:r>
              <w:rPr>
                <w:rFonts w:hint="eastAsia"/>
                <w:sz w:val="28"/>
                <w:szCs w:val="28"/>
              </w:rPr>
              <w:t>黑龙江省</w:t>
            </w:r>
            <w:r>
              <w:rPr>
                <w:sz w:val="28"/>
                <w:szCs w:val="28"/>
              </w:rPr>
              <w:t>教育厅</w:t>
            </w:r>
            <w:r>
              <w:rPr>
                <w:sz w:val="28"/>
                <w:szCs w:val="28"/>
              </w:rPr>
              <w:t xml:space="preserve">     </w:t>
            </w:r>
          </w:p>
        </w:tc>
      </w:tr>
      <w:tr w:rsidR="008959BE">
        <w:trPr>
          <w:trHeight w:val="1003"/>
          <w:tblCellSpacing w:w="15" w:type="dxa"/>
        </w:trPr>
        <w:tc>
          <w:tcPr>
            <w:tcW w:w="2091" w:type="dxa"/>
            <w:tcBorders>
              <w:tl2br w:val="nil"/>
              <w:tr2bl w:val="nil"/>
            </w:tcBorders>
            <w:shd w:val="clear" w:color="auto" w:fill="auto"/>
            <w:vAlign w:val="center"/>
          </w:tcPr>
          <w:p w:rsidR="008959BE" w:rsidRDefault="00773D64">
            <w:pPr>
              <w:rPr>
                <w:sz w:val="28"/>
                <w:szCs w:val="28"/>
              </w:rPr>
            </w:pPr>
            <w:r>
              <w:rPr>
                <w:sz w:val="28"/>
                <w:szCs w:val="28"/>
              </w:rPr>
              <w:t>批准书有效期</w:t>
            </w:r>
            <w:r>
              <w:rPr>
                <w:sz w:val="28"/>
                <w:szCs w:val="28"/>
              </w:rPr>
              <w:t xml:space="preserve">     </w:t>
            </w:r>
          </w:p>
        </w:tc>
        <w:tc>
          <w:tcPr>
            <w:tcW w:w="6268" w:type="dxa"/>
            <w:gridSpan w:val="3"/>
            <w:tcBorders>
              <w:tl2br w:val="nil"/>
              <w:tr2bl w:val="nil"/>
            </w:tcBorders>
            <w:shd w:val="clear" w:color="auto" w:fill="auto"/>
            <w:vAlign w:val="center"/>
          </w:tcPr>
          <w:p w:rsidR="008959BE" w:rsidRDefault="00773D64">
            <w:pPr>
              <w:rPr>
                <w:sz w:val="28"/>
                <w:szCs w:val="28"/>
              </w:rPr>
            </w:pPr>
            <w:r>
              <w:rPr>
                <w:sz w:val="28"/>
                <w:szCs w:val="28"/>
              </w:rPr>
              <w:t>201</w:t>
            </w:r>
            <w:r>
              <w:rPr>
                <w:rFonts w:hint="eastAsia"/>
                <w:sz w:val="28"/>
                <w:szCs w:val="28"/>
              </w:rPr>
              <w:t>9</w:t>
            </w:r>
            <w:r>
              <w:rPr>
                <w:sz w:val="28"/>
                <w:szCs w:val="28"/>
              </w:rPr>
              <w:t>年</w:t>
            </w:r>
            <w:r>
              <w:rPr>
                <w:sz w:val="28"/>
                <w:szCs w:val="28"/>
              </w:rPr>
              <w:t xml:space="preserve">     </w:t>
            </w:r>
          </w:p>
        </w:tc>
      </w:tr>
    </w:tbl>
    <w:p w:rsidR="008959BE" w:rsidRDefault="00773D64">
      <w:pPr>
        <w:ind w:firstLineChars="400" w:firstLine="1760"/>
        <w:rPr>
          <w:sz w:val="44"/>
          <w:szCs w:val="44"/>
        </w:rPr>
      </w:pPr>
      <w:r>
        <w:rPr>
          <w:rFonts w:hint="eastAsia"/>
          <w:sz w:val="44"/>
          <w:szCs w:val="44"/>
        </w:rPr>
        <w:t>黑龙江护理高等专科学校</w:t>
      </w:r>
    </w:p>
    <w:p w:rsidR="008959BE" w:rsidRDefault="00773D64">
      <w:pPr>
        <w:ind w:firstLineChars="100" w:firstLine="440"/>
        <w:rPr>
          <w:sz w:val="44"/>
          <w:szCs w:val="44"/>
        </w:rPr>
      </w:pPr>
      <w:r>
        <w:rPr>
          <w:rFonts w:hint="eastAsia"/>
          <w:sz w:val="44"/>
          <w:szCs w:val="44"/>
        </w:rPr>
        <w:t>《对外交流与合作信息》信息公开事项</w:t>
      </w:r>
    </w:p>
    <w:p w:rsidR="008959BE" w:rsidRDefault="008959BE">
      <w:pPr>
        <w:ind w:firstLineChars="100" w:firstLine="320"/>
        <w:rPr>
          <w:sz w:val="32"/>
          <w:szCs w:val="32"/>
        </w:rPr>
      </w:pPr>
    </w:p>
    <w:p w:rsidR="008959BE" w:rsidRDefault="00773D64">
      <w:pPr>
        <w:rPr>
          <w:sz w:val="32"/>
          <w:szCs w:val="32"/>
        </w:rPr>
      </w:pPr>
      <w:r>
        <w:rPr>
          <w:rFonts w:hint="eastAsia"/>
          <w:b/>
          <w:bCs/>
          <w:sz w:val="32"/>
          <w:szCs w:val="32"/>
        </w:rPr>
        <w:t>（</w:t>
      </w:r>
      <w:r>
        <w:rPr>
          <w:rFonts w:hint="eastAsia"/>
          <w:b/>
          <w:bCs/>
          <w:sz w:val="32"/>
          <w:szCs w:val="32"/>
        </w:rPr>
        <w:t>47</w:t>
      </w:r>
      <w:r>
        <w:rPr>
          <w:rFonts w:hint="eastAsia"/>
          <w:b/>
          <w:bCs/>
          <w:sz w:val="32"/>
          <w:szCs w:val="32"/>
        </w:rPr>
        <w:t>）中外合作办学情况：</w:t>
      </w:r>
    </w:p>
    <w:p w:rsidR="008959BE" w:rsidRDefault="008959BE">
      <w:pPr>
        <w:ind w:firstLineChars="400" w:firstLine="1760"/>
        <w:rPr>
          <w:sz w:val="44"/>
          <w:szCs w:val="44"/>
        </w:rPr>
      </w:pPr>
    </w:p>
    <w:p w:rsidR="008959BE" w:rsidRDefault="00773D64">
      <w:pPr>
        <w:pStyle w:val="a3"/>
        <w:widowControl/>
        <w:spacing w:line="360" w:lineRule="auto"/>
        <w:ind w:firstLineChars="200" w:firstLine="482"/>
      </w:pPr>
      <w:r>
        <w:rPr>
          <w:rStyle w:val="a4"/>
          <w:rFonts w:ascii="宋体" w:eastAsia="宋体" w:hAnsi="宋体" w:cs="宋体" w:hint="eastAsia"/>
        </w:rPr>
        <w:t>主干课程：</w:t>
      </w:r>
    </w:p>
    <w:p w:rsidR="008959BE" w:rsidRDefault="00773D64">
      <w:pPr>
        <w:pStyle w:val="a3"/>
        <w:widowControl/>
        <w:spacing w:line="360" w:lineRule="auto"/>
        <w:ind w:firstLineChars="200" w:firstLine="480"/>
      </w:pPr>
      <w:r>
        <w:rPr>
          <w:rFonts w:ascii="宋体" w:eastAsia="宋体" w:hAnsi="宋体" w:cs="宋体" w:hint="eastAsia"/>
        </w:rPr>
        <w:t>护理课程</w:t>
      </w:r>
      <w:r>
        <w:rPr>
          <w:rFonts w:ascii="宋体" w:eastAsia="宋体" w:hAnsi="宋体" w:cs="宋体" w:hint="eastAsia"/>
        </w:rPr>
        <w:t>、</w:t>
      </w:r>
      <w:r>
        <w:rPr>
          <w:rFonts w:ascii="宋体" w:eastAsia="宋体" w:hAnsi="宋体" w:cs="宋体" w:hint="eastAsia"/>
        </w:rPr>
        <w:t>健康评估课程。</w:t>
      </w:r>
      <w:r>
        <w:rPr>
          <w:rFonts w:ascii="宋体" w:eastAsia="宋体" w:hAnsi="宋体" w:cs="宋体" w:hint="eastAsia"/>
        </w:rPr>
        <w:t xml:space="preserve">  </w:t>
      </w:r>
    </w:p>
    <w:p w:rsidR="008959BE" w:rsidRDefault="00773D64">
      <w:pPr>
        <w:pStyle w:val="a3"/>
        <w:widowControl/>
        <w:spacing w:line="360" w:lineRule="auto"/>
        <w:ind w:firstLineChars="200" w:firstLine="482"/>
      </w:pPr>
      <w:r>
        <w:rPr>
          <w:rStyle w:val="a4"/>
          <w:rFonts w:ascii="宋体" w:eastAsia="宋体" w:hAnsi="宋体" w:cs="宋体" w:hint="eastAsia"/>
        </w:rPr>
        <w:t>培养模式：</w:t>
      </w:r>
      <w:r>
        <w:rPr>
          <w:rStyle w:val="a4"/>
          <w:rFonts w:ascii="宋体" w:eastAsia="宋体" w:hAnsi="宋体" w:cs="宋体" w:hint="eastAsia"/>
        </w:rPr>
        <w:t xml:space="preserve"> </w:t>
      </w:r>
    </w:p>
    <w:p w:rsidR="008959BE" w:rsidRDefault="00773D64">
      <w:pPr>
        <w:pStyle w:val="a3"/>
        <w:widowControl/>
        <w:spacing w:line="360" w:lineRule="auto"/>
        <w:ind w:firstLineChars="200" w:firstLine="480"/>
        <w:rPr>
          <w:rFonts w:ascii="宋体" w:eastAsia="宋体" w:hAnsi="宋体" w:cs="宋体"/>
        </w:rPr>
      </w:pP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0</w:t>
      </w:r>
      <w:r>
        <w:rPr>
          <w:rFonts w:ascii="宋体" w:eastAsia="宋体" w:hAnsi="宋体" w:cs="宋体" w:hint="eastAsia"/>
        </w:rPr>
        <w:t>模式。项目学生在</w:t>
      </w:r>
      <w:r>
        <w:rPr>
          <w:rFonts w:ascii="宋体" w:eastAsia="宋体" w:hAnsi="宋体" w:cs="宋体" w:hint="eastAsia"/>
        </w:rPr>
        <w:t>黑龙江护理高等专科学校</w:t>
      </w:r>
      <w:r>
        <w:rPr>
          <w:rFonts w:ascii="宋体" w:eastAsia="宋体" w:hAnsi="宋体" w:cs="宋体" w:hint="eastAsia"/>
        </w:rPr>
        <w:t>进行</w:t>
      </w:r>
      <w:r>
        <w:rPr>
          <w:rFonts w:ascii="宋体" w:eastAsia="宋体" w:hAnsi="宋体" w:cs="宋体" w:hint="eastAsia"/>
        </w:rPr>
        <w:t>3</w:t>
      </w:r>
      <w:r>
        <w:rPr>
          <w:rFonts w:ascii="宋体" w:eastAsia="宋体" w:hAnsi="宋体" w:cs="宋体" w:hint="eastAsia"/>
        </w:rPr>
        <w:t>年专业学习，完成学业者，可获得</w:t>
      </w:r>
      <w:r>
        <w:rPr>
          <w:rFonts w:ascii="宋体" w:eastAsia="宋体" w:hAnsi="宋体" w:cs="宋体" w:hint="eastAsia"/>
        </w:rPr>
        <w:t>黑龙江护理高等专科学校</w:t>
      </w:r>
      <w:r>
        <w:rPr>
          <w:rFonts w:ascii="宋体" w:eastAsia="宋体" w:hAnsi="宋体" w:cs="宋体" w:hint="eastAsia"/>
        </w:rPr>
        <w:t>颁发的高等教育专科学历证书。</w:t>
      </w:r>
      <w:r>
        <w:rPr>
          <w:rFonts w:ascii="宋体" w:eastAsia="宋体" w:hAnsi="宋体" w:cs="宋体" w:hint="eastAsia"/>
        </w:rPr>
        <w:t xml:space="preserve">     </w:t>
      </w:r>
    </w:p>
    <w:p w:rsidR="008959BE" w:rsidRDefault="00773D64">
      <w:pPr>
        <w:pStyle w:val="a3"/>
        <w:widowControl/>
        <w:spacing w:line="360" w:lineRule="auto"/>
        <w:ind w:firstLineChars="200" w:firstLine="480"/>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模式</w:t>
      </w:r>
      <w:r>
        <w:rPr>
          <w:rFonts w:ascii="宋体" w:eastAsia="宋体" w:hAnsi="宋体" w:cs="宋体" w:hint="eastAsia"/>
        </w:rPr>
        <w:t>。</w:t>
      </w:r>
      <w:r>
        <w:rPr>
          <w:rFonts w:ascii="宋体" w:eastAsia="宋体" w:hAnsi="宋体" w:cs="宋体" w:hint="eastAsia"/>
        </w:rPr>
        <w:t>学生在校期间，如有意愿，</w:t>
      </w:r>
      <w:r>
        <w:rPr>
          <w:rFonts w:ascii="宋体" w:eastAsia="宋体" w:hAnsi="宋体" w:cs="宋体" w:hint="eastAsia"/>
        </w:rPr>
        <w:t>英语</w:t>
      </w:r>
      <w:r>
        <w:rPr>
          <w:rFonts w:ascii="宋体" w:eastAsia="宋体" w:hAnsi="宋体" w:cs="宋体" w:hint="eastAsia"/>
        </w:rPr>
        <w:t>水平达到</w:t>
      </w:r>
      <w:r>
        <w:rPr>
          <w:rFonts w:ascii="宋体" w:eastAsia="宋体" w:hAnsi="宋体" w:cs="宋体" w:hint="eastAsia"/>
        </w:rPr>
        <w:t>澳大利亚西悉尼职业技术学院</w:t>
      </w:r>
      <w:r>
        <w:rPr>
          <w:rFonts w:ascii="宋体" w:eastAsia="宋体" w:hAnsi="宋体" w:cs="宋体" w:hint="eastAsia"/>
        </w:rPr>
        <w:t>要求，且能够承担出国学习费用，可在第三学年选择赴</w:t>
      </w:r>
      <w:r>
        <w:rPr>
          <w:rFonts w:ascii="宋体" w:eastAsia="宋体" w:hAnsi="宋体" w:cs="宋体" w:hint="eastAsia"/>
        </w:rPr>
        <w:t>澳大利亚西悉尼职业技术学院</w:t>
      </w:r>
      <w:r>
        <w:rPr>
          <w:rFonts w:ascii="宋体" w:eastAsia="宋体" w:hAnsi="宋体" w:cs="宋体" w:hint="eastAsia"/>
        </w:rPr>
        <w:t>进行学习，</w:t>
      </w:r>
      <w:r>
        <w:rPr>
          <w:rFonts w:ascii="宋体" w:eastAsia="宋体" w:hAnsi="宋体" w:cs="宋体" w:hint="eastAsia"/>
          <w:color w:val="000000"/>
          <w:lang w:bidi="ar"/>
        </w:rPr>
        <w:t>修得</w:t>
      </w:r>
      <w:r>
        <w:rPr>
          <w:rFonts w:ascii="宋体" w:eastAsia="宋体" w:hAnsi="宋体" w:cs="宋体" w:hint="eastAsia"/>
        </w:rPr>
        <w:t>澳大利亚西悉尼职业技术学院专科</w:t>
      </w:r>
      <w:r>
        <w:rPr>
          <w:rFonts w:ascii="宋体" w:eastAsia="宋体" w:hAnsi="宋体" w:cs="宋体" w:hint="eastAsia"/>
          <w:color w:val="000000"/>
          <w:lang w:bidi="ar"/>
        </w:rPr>
        <w:t>课程及学分，并达到其毕业标准者，可获得</w:t>
      </w:r>
      <w:r>
        <w:rPr>
          <w:rFonts w:ascii="宋体" w:eastAsia="宋体" w:hAnsi="宋体" w:cs="宋体" w:hint="eastAsia"/>
        </w:rPr>
        <w:t>澳大利亚西悉尼职业技术学院</w:t>
      </w:r>
      <w:r>
        <w:rPr>
          <w:rFonts w:ascii="宋体" w:eastAsia="宋体" w:hAnsi="宋体" w:cs="宋体" w:hint="eastAsia"/>
          <w:color w:val="000000"/>
          <w:lang w:bidi="ar"/>
        </w:rPr>
        <w:t>颁发的学历证书。</w:t>
      </w:r>
    </w:p>
    <w:p w:rsidR="008959BE" w:rsidRDefault="00773D64">
      <w:pPr>
        <w:pStyle w:val="a3"/>
        <w:widowControl/>
        <w:spacing w:line="360" w:lineRule="auto"/>
        <w:ind w:firstLineChars="200" w:firstLine="482"/>
      </w:pPr>
      <w:r>
        <w:rPr>
          <w:rStyle w:val="a4"/>
          <w:rFonts w:ascii="宋体" w:eastAsia="宋体" w:hAnsi="宋体" w:cs="宋体" w:hint="eastAsia"/>
        </w:rPr>
        <w:t>合作院校：</w:t>
      </w:r>
    </w:p>
    <w:p w:rsidR="008959BE" w:rsidRDefault="00773D64">
      <w:pPr>
        <w:pStyle w:val="a3"/>
        <w:widowControl/>
        <w:spacing w:line="360" w:lineRule="auto"/>
        <w:ind w:firstLineChars="200" w:firstLine="480"/>
        <w:rPr>
          <w:rFonts w:ascii="宋体" w:eastAsia="宋体" w:hAnsi="宋体" w:cs="宋体"/>
        </w:rPr>
      </w:pPr>
      <w:r>
        <w:rPr>
          <w:rFonts w:ascii="宋体" w:eastAsia="宋体" w:hAnsi="宋体" w:cs="宋体" w:hint="eastAsia"/>
        </w:rPr>
        <w:t>澳大利亚西悉尼职业技术学院一直致力于帮助学生们实现教育和就业目标。所有的学院机构都由政府所有，进行统一经营和教员委任，这就保证了学院的：安全可靠、专业运营、全球认证。小班教学的教室配备了高科技教学设备，由具有专业资格的教师手把手地对学生进行实用性的培训。每年从世界各地招收的学生来此学习各种国际承认的课程。该学院是新南威尔士州政府技术与继续教育学院下属的</w:t>
      </w:r>
      <w:r>
        <w:rPr>
          <w:rFonts w:ascii="宋体" w:eastAsia="宋体" w:hAnsi="宋体" w:cs="宋体" w:hint="eastAsia"/>
        </w:rPr>
        <w:t>10</w:t>
      </w:r>
      <w:r>
        <w:rPr>
          <w:rFonts w:ascii="宋体" w:eastAsia="宋体" w:hAnsi="宋体" w:cs="宋体" w:hint="eastAsia"/>
        </w:rPr>
        <w:t>所学院之一，为每年选择超过</w:t>
      </w:r>
      <w:r>
        <w:rPr>
          <w:rFonts w:ascii="宋体" w:eastAsia="宋体" w:hAnsi="宋体" w:cs="宋体" w:hint="eastAsia"/>
        </w:rPr>
        <w:t>1,000</w:t>
      </w:r>
      <w:r>
        <w:rPr>
          <w:rFonts w:ascii="宋体" w:eastAsia="宋体" w:hAnsi="宋体" w:cs="宋体" w:hint="eastAsia"/>
        </w:rPr>
        <w:t>门课程的超过</w:t>
      </w:r>
      <w:r>
        <w:rPr>
          <w:rFonts w:ascii="宋体" w:eastAsia="宋体" w:hAnsi="宋体" w:cs="宋体" w:hint="eastAsia"/>
        </w:rPr>
        <w:t>100,000</w:t>
      </w:r>
      <w:r>
        <w:rPr>
          <w:rFonts w:ascii="宋体" w:eastAsia="宋体" w:hAnsi="宋体" w:cs="宋体" w:hint="eastAsia"/>
        </w:rPr>
        <w:t>名学生提供教育和培训项目。学生来自</w:t>
      </w:r>
      <w:r>
        <w:rPr>
          <w:rFonts w:ascii="宋体" w:eastAsia="宋体" w:hAnsi="宋体" w:cs="宋体" w:hint="eastAsia"/>
        </w:rPr>
        <w:t>30</w:t>
      </w:r>
      <w:r>
        <w:rPr>
          <w:rFonts w:ascii="宋体" w:eastAsia="宋体" w:hAnsi="宋体" w:cs="宋体" w:hint="eastAsia"/>
        </w:rPr>
        <w:t>多个国家，包括印度、斯里兰卡、日本、韩国、</w:t>
      </w:r>
      <w:r>
        <w:rPr>
          <w:rFonts w:ascii="宋体" w:eastAsia="宋体" w:hAnsi="宋体" w:cs="宋体" w:hint="eastAsia"/>
        </w:rPr>
        <w:t>菲律宾、孟加拉国、斐济、中国和泰国。学院包括七个分院，辐射了整个西悉尼地区，和培训教育的开放网络（</w:t>
      </w:r>
      <w:r>
        <w:rPr>
          <w:rFonts w:ascii="宋体" w:eastAsia="宋体" w:hAnsi="宋体" w:cs="宋体" w:hint="eastAsia"/>
        </w:rPr>
        <w:t>OTEN</w:t>
      </w:r>
      <w:r>
        <w:rPr>
          <w:rFonts w:ascii="宋体" w:eastAsia="宋体" w:hAnsi="宋体" w:cs="宋体" w:hint="eastAsia"/>
        </w:rPr>
        <w:t>）一道组成了澳大利亚最大的基于非课堂的职业教育培训机构。学院的三个分院位于西悉尼大学（</w:t>
      </w:r>
      <w:r>
        <w:rPr>
          <w:rFonts w:ascii="宋体" w:eastAsia="宋体" w:hAnsi="宋体" w:cs="宋体" w:hint="eastAsia"/>
        </w:rPr>
        <w:t>UWS</w:t>
      </w:r>
      <w:r>
        <w:rPr>
          <w:rFonts w:ascii="宋体" w:eastAsia="宋体" w:hAnsi="宋体" w:cs="宋体" w:hint="eastAsia"/>
        </w:rPr>
        <w:t>）校区，并且，根据一份与澳大利亚大学达成的信贷传递协议，在特定科目顺利拿到职业技术与继续教育文凭的学生具有一些本科学位信贷传递的资格。学院与行业之间的联系非常紧密。相关课程培养了技术娴熟，充满干劲儿的学生，为他们扩大就业面、抓住职业发展良机打下了坚实基础。很多学院课程与大学学位相关联。也有一些</w:t>
      </w:r>
      <w:r>
        <w:rPr>
          <w:rFonts w:ascii="宋体" w:eastAsia="宋体" w:hAnsi="宋体" w:cs="宋体" w:hint="eastAsia"/>
        </w:rPr>
        <w:lastRenderedPageBreak/>
        <w:t>从学校到继续教育学院</w:t>
      </w:r>
      <w:r>
        <w:rPr>
          <w:rFonts w:ascii="宋体" w:eastAsia="宋体" w:hAnsi="宋体" w:cs="宋体" w:hint="eastAsia"/>
        </w:rPr>
        <w:t>的途径。澳大利亚西悉尼职业技术学院以自己处于领先地位为荣。它为很多新兴的工业领域提供了灵活变通的培训。学院曾获得“</w:t>
      </w:r>
      <w:r>
        <w:rPr>
          <w:rFonts w:ascii="宋体" w:eastAsia="宋体" w:hAnsi="宋体" w:cs="宋体" w:hint="eastAsia"/>
        </w:rPr>
        <w:t>2010</w:t>
      </w:r>
      <w:r>
        <w:rPr>
          <w:rFonts w:ascii="宋体" w:eastAsia="宋体" w:hAnsi="宋体" w:cs="宋体" w:hint="eastAsia"/>
        </w:rPr>
        <w:t>年度澳大利亚大型教育培训提供者”的称号和“</w:t>
      </w:r>
      <w:r>
        <w:rPr>
          <w:rFonts w:ascii="宋体" w:eastAsia="宋体" w:hAnsi="宋体" w:cs="宋体" w:hint="eastAsia"/>
        </w:rPr>
        <w:t>2014</w:t>
      </w:r>
      <w:r>
        <w:rPr>
          <w:rFonts w:ascii="宋体" w:eastAsia="宋体" w:hAnsi="宋体" w:cs="宋体" w:hint="eastAsia"/>
        </w:rPr>
        <w:t>年度新南威尔士州大型教育培训提供者”称号。</w:t>
      </w:r>
    </w:p>
    <w:p w:rsidR="008959BE" w:rsidRDefault="00773D64">
      <w:pPr>
        <w:pStyle w:val="a3"/>
        <w:widowControl/>
        <w:spacing w:line="360" w:lineRule="auto"/>
      </w:pPr>
      <w:r>
        <w:rPr>
          <w:rFonts w:ascii="楷体_GB2312" w:eastAsia="楷体_GB2312" w:hAnsi="宋体" w:hint="eastAsia"/>
          <w:color w:val="FF0000"/>
        </w:rPr>
        <w:t xml:space="preserve">    </w:t>
      </w:r>
      <w:r>
        <w:rPr>
          <w:rFonts w:ascii="宋体" w:hAnsi="宋体" w:cstheme="minorBidi" w:hint="eastAsia"/>
          <w:kern w:val="2"/>
        </w:rPr>
        <w:t>澳大利亚新南威尔士州西悉尼技术与教育学院开设护理课程已经超过</w:t>
      </w:r>
      <w:r>
        <w:rPr>
          <w:rFonts w:ascii="宋体" w:hAnsi="宋体" w:cstheme="minorBidi" w:hint="eastAsia"/>
          <w:kern w:val="2"/>
        </w:rPr>
        <w:t>20</w:t>
      </w:r>
      <w:r>
        <w:rPr>
          <w:rFonts w:ascii="宋体" w:hAnsi="宋体" w:cstheme="minorBidi" w:hint="eastAsia"/>
          <w:kern w:val="2"/>
        </w:rPr>
        <w:t>年，每年有</w:t>
      </w:r>
      <w:r>
        <w:rPr>
          <w:rFonts w:ascii="宋体" w:hAnsi="宋体" w:cstheme="minorBidi" w:hint="eastAsia"/>
          <w:kern w:val="2"/>
        </w:rPr>
        <w:t>1000</w:t>
      </w:r>
      <w:r>
        <w:rPr>
          <w:rFonts w:ascii="宋体" w:hAnsi="宋体" w:cstheme="minorBidi" w:hint="eastAsia"/>
          <w:kern w:val="2"/>
        </w:rPr>
        <w:t>余名护理专业的学生在校学习。有来自加拿大、美国、英国、德国、菲律宾、俄罗斯、尼泊尔、中国的国际学员。国际学员和澳洲学生一起学习</w:t>
      </w:r>
      <w:r>
        <w:rPr>
          <w:rFonts w:ascii="宋体" w:hAnsi="宋体" w:cstheme="minorBidi" w:hint="eastAsia"/>
          <w:kern w:val="2"/>
        </w:rPr>
        <w:t>，</w:t>
      </w:r>
      <w:r>
        <w:rPr>
          <w:rFonts w:ascii="宋体" w:hAnsi="宋体" w:cstheme="minorBidi" w:hint="eastAsia"/>
          <w:kern w:val="2"/>
        </w:rPr>
        <w:t>获得护理文凭后可以继续进入大学学习护理学士学位课程，也可以在澳洲护士局注册后在</w:t>
      </w:r>
      <w:r>
        <w:rPr>
          <w:rFonts w:ascii="宋体" w:hAnsi="宋体" w:cstheme="minorBidi" w:hint="eastAsia"/>
          <w:kern w:val="2"/>
        </w:rPr>
        <w:t>医院或社区从事护理工作。</w:t>
      </w:r>
      <w:r>
        <w:rPr>
          <w:rFonts w:ascii="宋体" w:eastAsia="宋体" w:hAnsi="宋体" w:cs="宋体" w:hint="eastAsia"/>
        </w:rPr>
        <w:t xml:space="preserve">    </w:t>
      </w:r>
    </w:p>
    <w:p w:rsidR="008959BE" w:rsidRDefault="00773D64">
      <w:pPr>
        <w:pStyle w:val="a3"/>
        <w:widowControl/>
        <w:spacing w:line="360" w:lineRule="auto"/>
        <w:ind w:firstLineChars="200" w:firstLine="482"/>
      </w:pPr>
      <w:r>
        <w:rPr>
          <w:rStyle w:val="a4"/>
          <w:rFonts w:ascii="宋体" w:eastAsia="宋体" w:hAnsi="宋体" w:cs="宋体" w:hint="eastAsia"/>
        </w:rPr>
        <w:t>招生规模</w:t>
      </w:r>
      <w:r>
        <w:rPr>
          <w:rStyle w:val="a4"/>
          <w:rFonts w:ascii="宋体" w:eastAsia="宋体" w:hAnsi="宋体" w:cs="宋体" w:hint="eastAsia"/>
        </w:rPr>
        <w:t xml:space="preserve">: </w:t>
      </w:r>
    </w:p>
    <w:p w:rsidR="008959BE" w:rsidRDefault="00773D64">
      <w:pPr>
        <w:pStyle w:val="a3"/>
        <w:widowControl/>
        <w:spacing w:line="360" w:lineRule="auto"/>
        <w:ind w:firstLineChars="200" w:firstLine="480"/>
      </w:pPr>
      <w:r>
        <w:rPr>
          <w:rFonts w:ascii="宋体" w:eastAsia="宋体" w:hAnsi="宋体" w:cs="宋体" w:hint="eastAsia"/>
        </w:rPr>
        <w:t>每年</w:t>
      </w:r>
      <w:r>
        <w:rPr>
          <w:rFonts w:ascii="宋体" w:eastAsia="宋体" w:hAnsi="宋体" w:cs="宋体" w:hint="eastAsia"/>
        </w:rPr>
        <w:t>计划</w:t>
      </w:r>
      <w:r>
        <w:rPr>
          <w:rFonts w:ascii="宋体" w:eastAsia="宋体" w:hAnsi="宋体" w:cs="宋体" w:hint="eastAsia"/>
        </w:rPr>
        <w:t>招生规模</w:t>
      </w:r>
      <w:r>
        <w:rPr>
          <w:rFonts w:ascii="宋体" w:eastAsia="宋体" w:hAnsi="宋体" w:cs="宋体" w:hint="eastAsia"/>
        </w:rPr>
        <w:t>1</w:t>
      </w:r>
      <w:r>
        <w:rPr>
          <w:rFonts w:ascii="宋体" w:eastAsia="宋体" w:hAnsi="宋体" w:cs="宋体" w:hint="eastAsia"/>
        </w:rPr>
        <w:t>0</w:t>
      </w:r>
      <w:r>
        <w:rPr>
          <w:rFonts w:ascii="宋体" w:eastAsia="宋体" w:hAnsi="宋体" w:cs="宋体" w:hint="eastAsia"/>
        </w:rPr>
        <w:t>0</w:t>
      </w:r>
      <w:r>
        <w:rPr>
          <w:rFonts w:ascii="宋体" w:eastAsia="宋体" w:hAnsi="宋体" w:cs="宋体" w:hint="eastAsia"/>
        </w:rPr>
        <w:t>人。</w:t>
      </w:r>
      <w:r>
        <w:rPr>
          <w:rFonts w:ascii="宋体" w:eastAsia="宋体" w:hAnsi="宋体" w:cs="宋体" w:hint="eastAsia"/>
        </w:rPr>
        <w:t xml:space="preserve">     </w:t>
      </w:r>
    </w:p>
    <w:p w:rsidR="008959BE" w:rsidRDefault="00773D64">
      <w:pPr>
        <w:pStyle w:val="a3"/>
        <w:widowControl/>
        <w:spacing w:line="360" w:lineRule="auto"/>
        <w:ind w:firstLineChars="200" w:firstLine="482"/>
      </w:pPr>
      <w:r>
        <w:rPr>
          <w:rStyle w:val="a4"/>
          <w:rFonts w:ascii="宋体" w:eastAsia="宋体" w:hAnsi="宋体" w:cs="宋体" w:hint="eastAsia"/>
        </w:rPr>
        <w:t>学费：</w:t>
      </w:r>
      <w:r>
        <w:rPr>
          <w:rStyle w:val="a4"/>
          <w:rFonts w:ascii="宋体" w:eastAsia="宋体" w:hAnsi="宋体" w:cs="宋体" w:hint="eastAsia"/>
        </w:rPr>
        <w:t xml:space="preserve">  </w:t>
      </w:r>
    </w:p>
    <w:p w:rsidR="008959BE" w:rsidRDefault="00773D64">
      <w:pPr>
        <w:ind w:firstLineChars="200" w:firstLine="480"/>
        <w:rPr>
          <w:rFonts w:ascii="宋体" w:eastAsia="宋体" w:hAnsi="宋体" w:cs="宋体"/>
          <w:sz w:val="24"/>
        </w:rPr>
      </w:pPr>
      <w:r>
        <w:rPr>
          <w:rFonts w:ascii="宋体" w:eastAsia="宋体" w:hAnsi="宋体" w:cs="宋体" w:hint="eastAsia"/>
          <w:sz w:val="24"/>
        </w:rPr>
        <w:t>每生每年学费标准人民币</w:t>
      </w:r>
      <w:r>
        <w:rPr>
          <w:rFonts w:ascii="宋体" w:eastAsia="宋体" w:hAnsi="宋体" w:cs="宋体" w:hint="eastAsia"/>
          <w:sz w:val="24"/>
        </w:rPr>
        <w:t>11800</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年。</w:t>
      </w:r>
      <w:r>
        <w:rPr>
          <w:rFonts w:ascii="宋体" w:eastAsia="宋体" w:hAnsi="宋体" w:cs="宋体" w:hint="eastAsia"/>
          <w:sz w:val="24"/>
        </w:rPr>
        <w:t xml:space="preserve"> </w:t>
      </w:r>
    </w:p>
    <w:p w:rsidR="008959BE" w:rsidRDefault="008959BE">
      <w:pPr>
        <w:ind w:firstLineChars="200" w:firstLine="480"/>
        <w:rPr>
          <w:rFonts w:ascii="宋体" w:eastAsia="宋体" w:hAnsi="宋体" w:cs="宋体"/>
          <w:sz w:val="24"/>
        </w:rPr>
      </w:pPr>
    </w:p>
    <w:p w:rsidR="008959BE" w:rsidRDefault="008959BE">
      <w:pPr>
        <w:rPr>
          <w:rFonts w:ascii="宋体" w:eastAsia="宋体" w:hAnsi="宋体" w:cs="宋体"/>
          <w:sz w:val="24"/>
        </w:rPr>
      </w:pPr>
    </w:p>
    <w:p w:rsidR="008959BE" w:rsidRDefault="00773D64">
      <w:pPr>
        <w:numPr>
          <w:ilvl w:val="0"/>
          <w:numId w:val="1"/>
        </w:numPr>
        <w:rPr>
          <w:b/>
          <w:bCs/>
          <w:sz w:val="32"/>
          <w:szCs w:val="32"/>
        </w:rPr>
      </w:pPr>
      <w:r>
        <w:rPr>
          <w:rFonts w:hint="eastAsia"/>
          <w:b/>
          <w:bCs/>
          <w:sz w:val="32"/>
          <w:szCs w:val="32"/>
        </w:rPr>
        <w:t>来华留学生管理相关规定情况：</w:t>
      </w:r>
    </w:p>
    <w:p w:rsidR="008959BE" w:rsidRDefault="00773D64">
      <w:pPr>
        <w:ind w:firstLineChars="200" w:firstLine="480"/>
        <w:rPr>
          <w:rFonts w:ascii="宋体" w:eastAsia="宋体" w:hAnsi="宋体" w:cs="宋体"/>
          <w:kern w:val="0"/>
          <w:sz w:val="24"/>
          <w:lang w:bidi="ar"/>
        </w:rPr>
      </w:pPr>
      <w:r>
        <w:rPr>
          <w:rFonts w:ascii="宋体" w:eastAsia="宋体" w:hAnsi="宋体" w:cs="宋体" w:hint="eastAsia"/>
          <w:kern w:val="0"/>
          <w:sz w:val="24"/>
          <w:lang w:bidi="ar"/>
        </w:rPr>
        <w:t>因我校暂无留学生，故不涉及此项。</w:t>
      </w:r>
    </w:p>
    <w:p w:rsidR="008959BE" w:rsidRDefault="008959BE">
      <w:pPr>
        <w:ind w:firstLineChars="200" w:firstLine="480"/>
        <w:rPr>
          <w:rFonts w:ascii="宋体" w:eastAsia="宋体" w:hAnsi="宋体" w:cs="宋体"/>
          <w:sz w:val="24"/>
        </w:rPr>
      </w:pPr>
    </w:p>
    <w:sectPr w:rsidR="00895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AC9D"/>
    <w:multiLevelType w:val="singleLevel"/>
    <w:tmpl w:val="728EAC9D"/>
    <w:lvl w:ilvl="0">
      <w:start w:val="4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56FC5"/>
    <w:rsid w:val="00773D64"/>
    <w:rsid w:val="008959BE"/>
    <w:rsid w:val="306F1F3E"/>
    <w:rsid w:val="61231287"/>
    <w:rsid w:val="61EC4B98"/>
    <w:rsid w:val="6E156FC5"/>
    <w:rsid w:val="7FAF0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jh</cp:lastModifiedBy>
  <cp:revision>2</cp:revision>
  <cp:lastPrinted>2018-10-25T11:33:00Z</cp:lastPrinted>
  <dcterms:created xsi:type="dcterms:W3CDTF">2018-10-29T05:27:00Z</dcterms:created>
  <dcterms:modified xsi:type="dcterms:W3CDTF">2018-10-29T05:27:00Z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